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BF" w:rsidRPr="005578D7" w:rsidRDefault="008568BF" w:rsidP="008568BF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  <w:r w:rsidRPr="005578D7">
        <w:rPr>
          <w:rFonts w:asciiTheme="minorHAnsi" w:eastAsia="Times New Roman" w:hAnsiTheme="minorHAnsi" w:cstheme="minorHAnsi"/>
          <w:noProof/>
          <w:lang w:eastAsia="it-IT"/>
        </w:rPr>
        <w:drawing>
          <wp:inline distT="0" distB="0" distL="0" distR="0" wp14:anchorId="0843EC72" wp14:editId="30D291C7">
            <wp:extent cx="457200" cy="488950"/>
            <wp:effectExtent l="0" t="0" r="0" b="635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BF" w:rsidRPr="005578D7" w:rsidRDefault="008568BF" w:rsidP="008568BF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28"/>
          <w:lang w:eastAsia="it-IT"/>
        </w:rPr>
      </w:pPr>
      <w:r>
        <w:rPr>
          <w:rFonts w:asciiTheme="minorHAnsi" w:eastAsia="Times New Roman" w:hAnsiTheme="minorHAnsi" w:cstheme="minorHAnsi"/>
          <w:sz w:val="32"/>
          <w:szCs w:val="28"/>
          <w:lang w:eastAsia="it-IT"/>
        </w:rPr>
        <w:t xml:space="preserve">ISTITUTO </w:t>
      </w:r>
      <w:r w:rsidRPr="005578D7">
        <w:rPr>
          <w:rFonts w:asciiTheme="minorHAnsi" w:eastAsia="Times New Roman" w:hAnsiTheme="minorHAnsi" w:cstheme="minorHAnsi"/>
          <w:sz w:val="32"/>
          <w:szCs w:val="28"/>
          <w:lang w:eastAsia="it-IT"/>
        </w:rPr>
        <w:t>COMPRENSIVO</w:t>
      </w:r>
    </w:p>
    <w:p w:rsidR="008568BF" w:rsidRPr="005578D7" w:rsidRDefault="008568BF" w:rsidP="008568BF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  <w:r w:rsidRPr="005578D7">
        <w:rPr>
          <w:rFonts w:asciiTheme="minorHAnsi" w:eastAsia="Times New Roman" w:hAnsiTheme="minorHAnsi" w:cstheme="minorHAnsi"/>
          <w:lang w:eastAsia="it-IT"/>
        </w:rPr>
        <w:t>di SCUOLA DELL’INFANZIA PRIMARIA e SECONDARIA di 1° GRADO</w:t>
      </w:r>
    </w:p>
    <w:p w:rsidR="008568BF" w:rsidRPr="005578D7" w:rsidRDefault="008568BF" w:rsidP="008568BF">
      <w:pPr>
        <w:spacing w:after="0" w:line="240" w:lineRule="auto"/>
        <w:jc w:val="center"/>
        <w:rPr>
          <w:rFonts w:asciiTheme="minorHAnsi" w:eastAsia="Times New Roman" w:hAnsiTheme="minorHAnsi" w:cstheme="minorHAnsi"/>
          <w:sz w:val="32"/>
          <w:szCs w:val="32"/>
          <w:lang w:eastAsia="it-IT"/>
        </w:rPr>
      </w:pPr>
      <w:r>
        <w:rPr>
          <w:rFonts w:asciiTheme="minorHAnsi" w:eastAsia="Times New Roman" w:hAnsiTheme="minorHAnsi" w:cstheme="minorHAnsi"/>
          <w:sz w:val="32"/>
          <w:szCs w:val="32"/>
          <w:lang w:eastAsia="it-IT"/>
        </w:rPr>
        <w:t>“ARCHIMEDE-LA FATA”</w:t>
      </w:r>
    </w:p>
    <w:p w:rsidR="008568BF" w:rsidRPr="005578D7" w:rsidRDefault="008568BF" w:rsidP="008568BF">
      <w:pPr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PARTINICO</w:t>
      </w:r>
    </w:p>
    <w:p w:rsidR="008568BF" w:rsidRPr="005578D7" w:rsidRDefault="008568BF" w:rsidP="008568BF">
      <w:pPr>
        <w:rPr>
          <w:rFonts w:asciiTheme="minorHAnsi" w:eastAsia="Calibri" w:hAnsiTheme="minorHAnsi" w:cstheme="minorHAnsi"/>
          <w:sz w:val="32"/>
          <w:szCs w:val="32"/>
        </w:rPr>
      </w:pPr>
    </w:p>
    <w:p w:rsidR="008568BF" w:rsidRPr="005578D7" w:rsidRDefault="008568BF" w:rsidP="008568BF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5578D7">
        <w:rPr>
          <w:rFonts w:asciiTheme="minorHAnsi" w:eastAsia="Calibri" w:hAnsiTheme="minorHAnsi" w:cstheme="minorHAnsi"/>
          <w:b/>
          <w:sz w:val="32"/>
          <w:szCs w:val="32"/>
        </w:rPr>
        <w:t xml:space="preserve">SCHEDA DI OSSERVAZIONE </w:t>
      </w:r>
      <w:r>
        <w:rPr>
          <w:rFonts w:asciiTheme="minorHAnsi" w:eastAsia="Calibri" w:hAnsiTheme="minorHAnsi" w:cstheme="minorHAnsi"/>
          <w:b/>
          <w:sz w:val="32"/>
          <w:szCs w:val="32"/>
        </w:rPr>
        <w:t xml:space="preserve">E VALUTAZIONE </w:t>
      </w:r>
      <w:r w:rsidRPr="005578D7">
        <w:rPr>
          <w:rFonts w:asciiTheme="minorHAnsi" w:eastAsia="Calibri" w:hAnsiTheme="minorHAnsi" w:cstheme="minorHAnsi"/>
          <w:b/>
          <w:sz w:val="32"/>
          <w:szCs w:val="32"/>
        </w:rPr>
        <w:t xml:space="preserve">DEI TRAGUARDI </w:t>
      </w:r>
    </w:p>
    <w:p w:rsidR="008568BF" w:rsidRDefault="008568BF" w:rsidP="008568BF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5578D7">
        <w:rPr>
          <w:rFonts w:asciiTheme="minorHAnsi" w:eastAsia="Calibri" w:hAnsiTheme="minorHAnsi" w:cstheme="minorHAnsi"/>
          <w:b/>
          <w:sz w:val="32"/>
          <w:szCs w:val="32"/>
        </w:rPr>
        <w:t>DI SVILUPPO</w:t>
      </w:r>
    </w:p>
    <w:p w:rsidR="008568BF" w:rsidRDefault="008568BF" w:rsidP="008568BF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>
        <w:rPr>
          <w:rFonts w:asciiTheme="minorHAnsi" w:eastAsia="Calibri" w:hAnsiTheme="minorHAnsi" w:cstheme="minorHAnsi"/>
          <w:b/>
          <w:sz w:val="32"/>
          <w:szCs w:val="32"/>
        </w:rPr>
        <w:t>5 ANNI</w:t>
      </w:r>
    </w:p>
    <w:p w:rsidR="008568BF" w:rsidRDefault="008568BF" w:rsidP="008568BF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</w:p>
    <w:p w:rsidR="008568BF" w:rsidRDefault="008568BF" w:rsidP="008568BF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>
        <w:rPr>
          <w:rFonts w:asciiTheme="minorHAnsi" w:eastAsia="Calibri" w:hAnsiTheme="minorHAnsi" w:cstheme="minorHAnsi"/>
          <w:b/>
          <w:sz w:val="32"/>
          <w:szCs w:val="32"/>
        </w:rPr>
        <w:t>ANNO SCOLASTICO</w:t>
      </w:r>
    </w:p>
    <w:p w:rsidR="008568BF" w:rsidRPr="005578D7" w:rsidRDefault="008568BF" w:rsidP="008568BF">
      <w:pPr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>
        <w:rPr>
          <w:rFonts w:asciiTheme="minorHAnsi" w:eastAsia="Calibri" w:hAnsiTheme="minorHAnsi" w:cstheme="minorHAnsi"/>
          <w:b/>
          <w:sz w:val="32"/>
          <w:szCs w:val="32"/>
        </w:rPr>
        <w:t>2024/2025</w:t>
      </w:r>
    </w:p>
    <w:p w:rsidR="008568BF" w:rsidRPr="005578D7" w:rsidRDefault="008568BF" w:rsidP="008568BF">
      <w:pPr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578D7">
        <w:rPr>
          <w:rFonts w:asciiTheme="minorHAnsi" w:eastAsia="Calibri" w:hAnsiTheme="minorHAnsi" w:cstheme="minorHAnsi"/>
          <w:sz w:val="32"/>
          <w:szCs w:val="32"/>
        </w:rPr>
        <w:t>SCUOLA DELL’INFANZIA</w:t>
      </w:r>
    </w:p>
    <w:p w:rsidR="008568BF" w:rsidRPr="005578D7" w:rsidRDefault="008568BF" w:rsidP="008568BF">
      <w:pPr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578D7">
        <w:rPr>
          <w:rFonts w:asciiTheme="minorHAnsi" w:eastAsia="Calibri" w:hAnsiTheme="minorHAnsi" w:cstheme="minorHAnsi"/>
          <w:sz w:val="32"/>
          <w:szCs w:val="32"/>
        </w:rPr>
        <w:t>PLESSO……………….……….</w:t>
      </w:r>
    </w:p>
    <w:p w:rsidR="008568BF" w:rsidRPr="005578D7" w:rsidRDefault="008568BF" w:rsidP="008568BF">
      <w:pPr>
        <w:jc w:val="center"/>
        <w:rPr>
          <w:rFonts w:asciiTheme="minorHAnsi" w:eastAsia="Calibri" w:hAnsiTheme="minorHAnsi" w:cstheme="minorHAnsi"/>
          <w:sz w:val="32"/>
          <w:szCs w:val="32"/>
        </w:rPr>
      </w:pPr>
    </w:p>
    <w:p w:rsidR="008568BF" w:rsidRPr="00541394" w:rsidRDefault="008568BF" w:rsidP="008568BF">
      <w:pPr>
        <w:spacing w:after="0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541394">
        <w:rPr>
          <w:rFonts w:asciiTheme="minorHAnsi" w:eastAsia="Calibri" w:hAnsiTheme="minorHAnsi" w:cstheme="minorHAnsi"/>
          <w:b/>
          <w:sz w:val="32"/>
          <w:szCs w:val="32"/>
        </w:rPr>
        <w:t>SEZIONE</w:t>
      </w:r>
      <w:r w:rsidRPr="005578D7">
        <w:rPr>
          <w:rFonts w:asciiTheme="minorHAnsi" w:eastAsia="Calibri" w:hAnsiTheme="minorHAnsi" w:cstheme="minorHAnsi"/>
          <w:sz w:val="32"/>
          <w:szCs w:val="32"/>
        </w:rPr>
        <w:t xml:space="preserve">…………                                </w:t>
      </w:r>
      <w:r>
        <w:rPr>
          <w:rFonts w:asciiTheme="minorHAnsi" w:eastAsia="Calibri" w:hAnsiTheme="minorHAnsi" w:cstheme="minorHAnsi"/>
          <w:sz w:val="32"/>
          <w:szCs w:val="32"/>
        </w:rPr>
        <w:t xml:space="preserve">                              </w:t>
      </w:r>
    </w:p>
    <w:p w:rsidR="008568BF" w:rsidRPr="00F92036" w:rsidRDefault="008568BF" w:rsidP="008568BF">
      <w:pPr>
        <w:spacing w:after="0"/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41394">
        <w:rPr>
          <w:rFonts w:asciiTheme="minorHAnsi" w:eastAsia="Calibri" w:hAnsiTheme="minorHAnsi" w:cstheme="minorHAnsi"/>
          <w:b/>
          <w:sz w:val="32"/>
          <w:szCs w:val="32"/>
        </w:rPr>
        <w:t xml:space="preserve">                                                                        </w:t>
      </w:r>
      <w:r>
        <w:rPr>
          <w:rFonts w:asciiTheme="minorHAnsi" w:eastAsia="Calibri" w:hAnsiTheme="minorHAnsi" w:cstheme="minorHAnsi"/>
          <w:b/>
          <w:sz w:val="32"/>
          <w:szCs w:val="32"/>
        </w:rPr>
        <w:t xml:space="preserve">                 </w:t>
      </w:r>
    </w:p>
    <w:p w:rsidR="008568BF" w:rsidRPr="005578D7" w:rsidRDefault="008568BF" w:rsidP="008568BF">
      <w:pP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8568BF" w:rsidRPr="005578D7" w:rsidTr="00083E97">
        <w:trPr>
          <w:trHeight w:val="757"/>
        </w:trPr>
        <w:tc>
          <w:tcPr>
            <w:tcW w:w="10276" w:type="dxa"/>
          </w:tcPr>
          <w:p w:rsidR="008568BF" w:rsidRPr="005578D7" w:rsidRDefault="008568BF" w:rsidP="00083E97">
            <w:pPr>
              <w:rPr>
                <w:rFonts w:asciiTheme="minorHAnsi" w:eastAsia="Calibri" w:hAnsiTheme="minorHAnsi" w:cstheme="minorHAnsi"/>
                <w:sz w:val="36"/>
                <w:szCs w:val="36"/>
              </w:rPr>
            </w:pPr>
            <w:r w:rsidRPr="005578D7">
              <w:rPr>
                <w:rFonts w:asciiTheme="minorHAnsi" w:eastAsia="Calibri" w:hAnsiTheme="minorHAnsi" w:cstheme="minorHAnsi"/>
                <w:sz w:val="36"/>
                <w:szCs w:val="36"/>
              </w:rPr>
              <w:t>Alunno/a</w:t>
            </w:r>
          </w:p>
        </w:tc>
      </w:tr>
      <w:tr w:rsidR="008568BF" w:rsidRPr="005578D7" w:rsidTr="00083E97">
        <w:trPr>
          <w:trHeight w:val="757"/>
        </w:trPr>
        <w:tc>
          <w:tcPr>
            <w:tcW w:w="10276" w:type="dxa"/>
          </w:tcPr>
          <w:p w:rsidR="008568BF" w:rsidRPr="005578D7" w:rsidRDefault="008568BF" w:rsidP="00083E97">
            <w:pPr>
              <w:rPr>
                <w:rFonts w:asciiTheme="minorHAnsi" w:eastAsia="Calibri" w:hAnsiTheme="minorHAnsi" w:cstheme="minorHAnsi"/>
                <w:sz w:val="36"/>
                <w:szCs w:val="36"/>
              </w:rPr>
            </w:pPr>
            <w:r w:rsidRPr="005578D7">
              <w:rPr>
                <w:rFonts w:asciiTheme="minorHAnsi" w:eastAsia="Calibri" w:hAnsiTheme="minorHAnsi" w:cstheme="minorHAnsi"/>
                <w:sz w:val="36"/>
                <w:szCs w:val="36"/>
              </w:rPr>
              <w:t>Nato/a a</w:t>
            </w:r>
          </w:p>
        </w:tc>
      </w:tr>
      <w:tr w:rsidR="008568BF" w:rsidRPr="005578D7" w:rsidTr="00083E97">
        <w:trPr>
          <w:trHeight w:val="736"/>
        </w:trPr>
        <w:tc>
          <w:tcPr>
            <w:tcW w:w="10276" w:type="dxa"/>
          </w:tcPr>
          <w:p w:rsidR="008568BF" w:rsidRDefault="008568BF" w:rsidP="00083E97">
            <w:pPr>
              <w:rPr>
                <w:rFonts w:asciiTheme="minorHAnsi" w:eastAsia="Calibri" w:hAnsiTheme="minorHAnsi" w:cstheme="minorHAnsi"/>
                <w:sz w:val="36"/>
                <w:szCs w:val="36"/>
              </w:rPr>
            </w:pPr>
            <w:r w:rsidRPr="005578D7">
              <w:rPr>
                <w:rFonts w:asciiTheme="minorHAnsi" w:eastAsia="Calibri" w:hAnsiTheme="minorHAnsi" w:cstheme="minorHAnsi"/>
                <w:sz w:val="36"/>
                <w:szCs w:val="36"/>
              </w:rPr>
              <w:t xml:space="preserve">Il </w:t>
            </w:r>
          </w:p>
          <w:p w:rsidR="008568BF" w:rsidRPr="005578D7" w:rsidRDefault="008568BF" w:rsidP="00083E97">
            <w:pPr>
              <w:rPr>
                <w:rFonts w:asciiTheme="minorHAnsi" w:eastAsia="Calibri" w:hAnsiTheme="minorHAnsi" w:cstheme="minorHAnsi"/>
                <w:sz w:val="36"/>
                <w:szCs w:val="36"/>
              </w:rPr>
            </w:pPr>
          </w:p>
        </w:tc>
      </w:tr>
    </w:tbl>
    <w:p w:rsidR="008568BF" w:rsidRPr="005578D7" w:rsidRDefault="008568BF" w:rsidP="008568BF">
      <w:pPr>
        <w:jc w:val="center"/>
        <w:rPr>
          <w:rFonts w:asciiTheme="minorHAnsi" w:eastAsia="Calibri" w:hAnsiTheme="minorHAnsi" w:cstheme="minorHAnsi"/>
          <w:sz w:val="32"/>
          <w:szCs w:val="32"/>
        </w:rPr>
      </w:pPr>
    </w:p>
    <w:p w:rsidR="008568BF" w:rsidRDefault="008568BF" w:rsidP="008568BF">
      <w:r>
        <w:rPr>
          <w:rFonts w:asciiTheme="minorHAnsi" w:eastAsia="Calibri" w:hAnsiTheme="minorHAnsi" w:cstheme="minorHAnsi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F5A42" wp14:editId="48A65D15">
                <wp:simplePos x="0" y="0"/>
                <wp:positionH relativeFrom="margin">
                  <wp:align>left</wp:align>
                </wp:positionH>
                <wp:positionV relativeFrom="paragraph">
                  <wp:posOffset>218730</wp:posOffset>
                </wp:positionV>
                <wp:extent cx="6522335" cy="636608"/>
                <wp:effectExtent l="0" t="0" r="12065" b="1143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335" cy="636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68BF" w:rsidRPr="00395D00" w:rsidRDefault="008568BF" w:rsidP="008568B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95D00">
                              <w:rPr>
                                <w:rFonts w:asciiTheme="minorHAnsi" w:hAnsiTheme="minorHAnsi" w:cstheme="minorHAnsi"/>
                                <w:b/>
                              </w:rPr>
                              <w:t>FREQUENZA SCOLASTICA</w:t>
                            </w:r>
                          </w:p>
                          <w:p w:rsidR="008568BF" w:rsidRDefault="008568BF" w:rsidP="008568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Costante                                      </w:t>
                            </w:r>
                            <w:r w:rsidRPr="00F92036">
                              <w:rPr>
                                <w:rFonts w:asciiTheme="minorHAnsi" w:hAnsiTheme="minorHAnsi" w:cstheme="minorHAnsi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973E9EE" wp14:editId="1EE2313F">
                                  <wp:extent cx="208280" cy="191135"/>
                                  <wp:effectExtent l="0" t="0" r="127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28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Saltuaria                                         </w:t>
                            </w:r>
                            <w:r w:rsidRPr="00F92036">
                              <w:rPr>
                                <w:rFonts w:asciiTheme="minorHAnsi" w:hAnsiTheme="minorHAnsi" w:cstheme="minorHAnsi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687F2EF" wp14:editId="087FABBF">
                                  <wp:extent cx="208280" cy="191135"/>
                                  <wp:effectExtent l="0" t="0" r="127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28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Sporadica</w:t>
                            </w:r>
                          </w:p>
                          <w:p w:rsidR="008568BF" w:rsidRDefault="008568BF" w:rsidP="008568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8568BF" w:rsidRPr="00F30839" w:rsidRDefault="008568BF" w:rsidP="008568B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F5A42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margin-left:0;margin-top:17.2pt;width:513.55pt;height:50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" fillcolor="window" strokeweight=".5pt">
                <v:textbox>
                  <w:txbxContent>
                    <w:p w:rsidR="008568BF" w:rsidRPr="00395D00" w:rsidRDefault="008568BF" w:rsidP="008568B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95D00">
                        <w:rPr>
                          <w:rFonts w:asciiTheme="minorHAnsi" w:hAnsiTheme="minorHAnsi" w:cstheme="minorHAnsi"/>
                          <w:b/>
                        </w:rPr>
                        <w:t>FREQUENZA SCOLASTICA</w:t>
                      </w:r>
                    </w:p>
                    <w:p w:rsidR="008568BF" w:rsidRDefault="008568BF" w:rsidP="008568B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    Costante                                      </w:t>
                      </w:r>
                      <w:r w:rsidRPr="00F92036">
                        <w:rPr>
                          <w:rFonts w:asciiTheme="minorHAnsi" w:hAnsiTheme="minorHAnsi" w:cstheme="minorHAnsi"/>
                          <w:noProof/>
                          <w:lang w:eastAsia="it-IT"/>
                        </w:rPr>
                        <w:drawing>
                          <wp:inline distT="0" distB="0" distL="0" distR="0" wp14:anchorId="6973E9EE" wp14:editId="1EE2313F">
                            <wp:extent cx="208280" cy="191135"/>
                            <wp:effectExtent l="0" t="0" r="127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28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Saltuaria                                         </w:t>
                      </w:r>
                      <w:r w:rsidRPr="00F92036">
                        <w:rPr>
                          <w:rFonts w:asciiTheme="minorHAnsi" w:hAnsiTheme="minorHAnsi" w:cstheme="minorHAnsi"/>
                          <w:noProof/>
                          <w:lang w:eastAsia="it-IT"/>
                        </w:rPr>
                        <w:drawing>
                          <wp:inline distT="0" distB="0" distL="0" distR="0" wp14:anchorId="6687F2EF" wp14:editId="087FABBF">
                            <wp:extent cx="208280" cy="191135"/>
                            <wp:effectExtent l="0" t="0" r="127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28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Sporadica</w:t>
                      </w:r>
                    </w:p>
                    <w:p w:rsidR="008568BF" w:rsidRDefault="008568BF" w:rsidP="008568B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8568BF" w:rsidRPr="00F30839" w:rsidRDefault="008568BF" w:rsidP="008568B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68BF" w:rsidRDefault="008568BF" w:rsidP="008568BF"/>
    <w:p w:rsidR="008568BF" w:rsidRDefault="008568BF" w:rsidP="008568B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DD6EE" wp14:editId="123B3C4F">
                <wp:simplePos x="0" y="0"/>
                <wp:positionH relativeFrom="column">
                  <wp:posOffset>494802</wp:posOffset>
                </wp:positionH>
                <wp:positionV relativeFrom="paragraph">
                  <wp:posOffset>9984</wp:posOffset>
                </wp:positionV>
                <wp:extent cx="190982" cy="179408"/>
                <wp:effectExtent l="0" t="0" r="19050" b="1143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82" cy="1794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68BF" w:rsidRDefault="008568BF" w:rsidP="00856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D6EE" id="Casella di testo 21" o:spid="_x0000_s1027" type="#_x0000_t202" style="position:absolute;margin-left:38.95pt;margin-top:.8pt;width:15.0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" fillcolor="window" strokeweight=".5pt">
                <v:textbox>
                  <w:txbxContent>
                    <w:p w:rsidR="008568BF" w:rsidRDefault="008568BF" w:rsidP="008568BF"/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pPr w:leftFromText="141" w:rightFromText="141" w:horzAnchor="margin" w:tblpY="4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8568BF" w:rsidTr="00083E97">
        <w:trPr>
          <w:trHeight w:val="738"/>
        </w:trPr>
        <w:tc>
          <w:tcPr>
            <w:tcW w:w="9373" w:type="dxa"/>
            <w:gridSpan w:val="3"/>
          </w:tcPr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IL SE E L’ALTRO</w:t>
            </w:r>
          </w:p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dell’identità, autonomia e relazioni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e gestisce in modo più consapevole le proprie emozioni.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252648" w:rsidRDefault="008568BF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Dimostra empatia e capacità di mediazione nei conflitti con i pari.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AE2F0D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Rispetta e interiorizza le regole del gruppo con autonomia.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Assume piccoli incarichi con responsabilità.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 con i compagni, accettando e rispettando le diversità.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DC1EF2" w:rsidRDefault="008568BF" w:rsidP="00083E97">
            <w:pPr>
              <w:rPr>
                <w:rFonts w:asciiTheme="minorHAnsi" w:hAnsiTheme="minorHAnsi" w:cstheme="minorHAnsi"/>
              </w:rPr>
            </w:pPr>
            <w:r w:rsidRPr="00DC1EF2">
              <w:rPr>
                <w:rFonts w:asciiTheme="minorHAnsi" w:hAnsiTheme="minorHAnsi" w:cstheme="minorHAnsi"/>
              </w:rPr>
              <w:t>Sviluppa</w:t>
            </w:r>
            <w:r>
              <w:rPr>
                <w:rFonts w:asciiTheme="minorHAnsi" w:hAnsiTheme="minorHAnsi" w:cstheme="minorHAnsi"/>
              </w:rPr>
              <w:t xml:space="preserve"> autonomia nel gestire le proprie emozioni e interazioni sociali.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8BF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DC1EF2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Dimostra rispetto per le regole e per le esigenze altrui.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8BF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E’ in grado di raccontare esperienze personali con maggiore chiarezza e coerenza.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8568BF" w:rsidTr="00083E97">
        <w:trPr>
          <w:trHeight w:val="738"/>
        </w:trPr>
        <w:tc>
          <w:tcPr>
            <w:tcW w:w="9373" w:type="dxa"/>
            <w:gridSpan w:val="3"/>
          </w:tcPr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IL CORPO E IL MOVIMENTO</w:t>
            </w:r>
          </w:p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motorio e percezione corporea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Esegue movimenti coordinati e controllati in percorsi motori complessi.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F46832" w:rsidRDefault="008568BF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Utilizza con precisione la motricità fine (tagliare, incollare, scrivere lettere e numeri).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AE2F0D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il proprio schema corporeo e sa orientarsi nello spazio.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la destra e la sinistra  su di sé.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 il movimento con ritmo musicale 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6307F3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Mostra sicurezza nel movimento e controllo del proprio corpo.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8BF" w:rsidRPr="00F46832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F46832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Affina la manualità fine per attività di pre-scrittura e pre-grafismo.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F46832" w:rsidRDefault="008568BF" w:rsidP="00083E9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F46832" w:rsidRDefault="008568BF" w:rsidP="00083E9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568BF" w:rsidRPr="00F46832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F46832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Dimostra autonomia nelle attività quotidiane (vestirsi, igiene personale, riordinare).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F46832" w:rsidRDefault="008568BF" w:rsidP="00083E97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F46832" w:rsidRDefault="008568BF" w:rsidP="00083E9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8568BF" w:rsidRDefault="008568BF" w:rsidP="008568BF"/>
    <w:p w:rsidR="008568BF" w:rsidRDefault="008568BF" w:rsidP="008568BF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8568BF" w:rsidTr="00083E97">
        <w:trPr>
          <w:trHeight w:val="738"/>
        </w:trPr>
        <w:tc>
          <w:tcPr>
            <w:tcW w:w="9373" w:type="dxa"/>
            <w:gridSpan w:val="3"/>
          </w:tcPr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IMMAGINI, SUONI E COLORI</w:t>
            </w:r>
          </w:p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creativo ed espressivo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Disegna e rappresenta oggetti, persone e situazioni con maggiore intenzionalità.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F46832" w:rsidRDefault="008568BF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Utilizza tecniche artistiche diverse con creatività.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AE2F0D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e riproduce semplici sequenze ritmiche e melodiche.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 a giochi di ruolo e drammatizzazioni con fantasia e coerenza.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6307F3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Sviluppa capacità espressive attraverso il disegno, la musica.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Ascolta e riproduce brani musicali e ritmici.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 un linguaggio artistico per comunicare emozioni e raccontare storie.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8568BF" w:rsidTr="00083E97">
        <w:trPr>
          <w:trHeight w:val="738"/>
        </w:trPr>
        <w:tc>
          <w:tcPr>
            <w:tcW w:w="9373" w:type="dxa"/>
            <w:gridSpan w:val="3"/>
          </w:tcPr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I DISCORSI E LE PAROLE</w:t>
            </w:r>
          </w:p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 del linguaggio e della comunicazione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Ascolta e comprende testi narrativi e descrittivi più complessi.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EF0F6B" w:rsidRDefault="008568BF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Esprime pensieri, esperienze e racconti in modo logico e dettagliato.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AE2F0D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e scrive il proprio nome e alcune lettere dell’alfabeto.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Sperimenta il pregrafismo e associa suoni e segni scritti.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6307F3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Comunica in modo chiaro e strutturato, ampliando il lessico.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avvicina alla lettura e alla scrittura in modo spontaneo.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Comprende e segue istruzioni articolate.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p w:rsidR="008568BF" w:rsidRDefault="008568BF" w:rsidP="008568BF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8568BF" w:rsidTr="00083E97">
        <w:trPr>
          <w:trHeight w:val="738"/>
        </w:trPr>
        <w:tc>
          <w:tcPr>
            <w:tcW w:w="9373" w:type="dxa"/>
            <w:gridSpan w:val="3"/>
          </w:tcPr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 xml:space="preserve"> LA CONOSCENZA DEL MONDO</w:t>
            </w:r>
          </w:p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(</w:t>
            </w:r>
            <w:r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Sviluppo logico, scientifico e matematico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)</w:t>
            </w: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 xml:space="preserve">ompetenza 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 fino a 10 e associa quantità ai numeri corrispondenti.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EF0F6B" w:rsidRDefault="008568BF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Esegue semplici ragionamenti logici e problem solving.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AE2F0D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Osserva, descrive e ipotizza soluzioni per piccoli fenomeni naturali.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Classifica oggetti e situazioni secondo più criteri simultaneamente.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6307F3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Comprende il concetto di numero e quantità con maggiore sicurezza.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Sviluppa curiosità e capacità di osservazione verso il mondo naturale.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Riconosce e utilizza concetti spaziali e temporali più precisi (prima/dopo, ieri/oggi/domani).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568BF" w:rsidRDefault="008568BF" w:rsidP="008568BF"/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2290"/>
        <w:gridCol w:w="2290"/>
      </w:tblGrid>
      <w:tr w:rsidR="008568BF" w:rsidTr="00083E97">
        <w:trPr>
          <w:trHeight w:val="738"/>
        </w:trPr>
        <w:tc>
          <w:tcPr>
            <w:tcW w:w="9373" w:type="dxa"/>
            <w:gridSpan w:val="3"/>
          </w:tcPr>
          <w:p w:rsidR="008568BF" w:rsidRDefault="008568BF" w:rsidP="00083E97">
            <w:pPr>
              <w:spacing w:after="160" w:line="259" w:lineRule="auto"/>
              <w:ind w:left="-5"/>
              <w:jc w:val="center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EDUCAZIONE CIVICA</w:t>
            </w:r>
          </w:p>
        </w:tc>
      </w:tr>
      <w:tr w:rsidR="008568BF" w:rsidRPr="00DE67D6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rPr>
                <w:rFonts w:asciiTheme="minorHAnsi" w:hAnsiTheme="minorHAnsi" w:cstheme="minorHAnsi"/>
              </w:rPr>
            </w:pPr>
            <w:r w:rsidRPr="005578D7">
              <w:rPr>
                <w:rFonts w:asciiTheme="minorHAnsi" w:hAnsiTheme="minorHAnsi" w:cstheme="minorHAnsi"/>
                <w:b/>
                <w:i/>
              </w:rPr>
              <w:t>Indicatori di c</w:t>
            </w:r>
            <w:r>
              <w:rPr>
                <w:rFonts w:asciiTheme="minorHAnsi" w:hAnsiTheme="minorHAnsi" w:cstheme="minorHAnsi"/>
                <w:b/>
                <w:i/>
              </w:rPr>
              <w:t>ompetenza /Apprendimenti attesi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QUADRIMESTRE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DE67D6" w:rsidRDefault="008568BF" w:rsidP="00083E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QUADRIMESTRE</w:t>
            </w: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prende cura di sé, della comunità dell’ambiente e della natura.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EF0F6B" w:rsidRDefault="008568BF" w:rsidP="00083E97">
            <w:pPr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Riconosce i principi di solidarietà, di uguaglianza e diversità.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568BF" w:rsidRPr="005578D7" w:rsidTr="00083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793" w:type="dxa"/>
            <w:tcBorders>
              <w:right w:val="double" w:sz="18" w:space="0" w:color="000000" w:themeColor="text1"/>
            </w:tcBorders>
          </w:tcPr>
          <w:p w:rsidR="008568BF" w:rsidRPr="00AE2F0D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Conosce i principali simboli della Nazione (la Bandiera).</w:t>
            </w: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90" w:type="dxa"/>
            <w:tcBorders>
              <w:right w:val="double" w:sz="18" w:space="0" w:color="000000" w:themeColor="text1"/>
            </w:tcBorders>
          </w:tcPr>
          <w:p w:rsidR="008568BF" w:rsidRPr="005578D7" w:rsidRDefault="008568BF" w:rsidP="00083E97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8568BF" w:rsidRDefault="008568BF" w:rsidP="008568B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568BF" w:rsidTr="00083E97">
        <w:tc>
          <w:tcPr>
            <w:tcW w:w="2263" w:type="dxa"/>
          </w:tcPr>
          <w:p w:rsidR="008568BF" w:rsidRPr="00BC2CF4" w:rsidRDefault="008568BF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2CF4">
              <w:rPr>
                <w:rFonts w:asciiTheme="minorHAnsi" w:hAnsiTheme="minorHAnsi" w:cstheme="minorHAnsi"/>
                <w:b/>
              </w:rPr>
              <w:t>GIUDIZIO SINTETICO GLOBALE</w:t>
            </w:r>
          </w:p>
        </w:tc>
        <w:tc>
          <w:tcPr>
            <w:tcW w:w="7365" w:type="dxa"/>
          </w:tcPr>
          <w:p w:rsidR="008568BF" w:rsidRPr="00BC2CF4" w:rsidRDefault="008568BF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2CF4">
              <w:rPr>
                <w:rFonts w:asciiTheme="minorHAnsi" w:hAnsiTheme="minorHAnsi" w:cstheme="minorHAnsi"/>
                <w:b/>
              </w:rPr>
              <w:t>DESCRIZIONE</w:t>
            </w:r>
          </w:p>
        </w:tc>
      </w:tr>
      <w:tr w:rsidR="008568BF" w:rsidTr="00083E97">
        <w:trPr>
          <w:trHeight w:val="964"/>
        </w:trPr>
        <w:tc>
          <w:tcPr>
            <w:tcW w:w="2263" w:type="dxa"/>
          </w:tcPr>
          <w:p w:rsidR="008568BF" w:rsidRDefault="008568BF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568BF" w:rsidRDefault="008568BF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568BF" w:rsidRDefault="008568BF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568BF" w:rsidRDefault="008568BF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568BF" w:rsidRDefault="008568BF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568BF" w:rsidRDefault="008568BF" w:rsidP="00083E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568BF" w:rsidRPr="00BC2CF4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65" w:type="dxa"/>
          </w:tcPr>
          <w:p w:rsidR="008568BF" w:rsidRPr="00BC2CF4" w:rsidRDefault="008568BF" w:rsidP="00083E9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D57406" w:rsidRDefault="00D57406">
      <w:bookmarkStart w:id="0" w:name="_GoBack"/>
      <w:bookmarkEnd w:id="0"/>
    </w:p>
    <w:sectPr w:rsidR="00D57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BF"/>
    <w:rsid w:val="008568BF"/>
    <w:rsid w:val="00D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09AC9-AAE4-4828-8494-AA1933E1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8BF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68B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Rao</dc:creator>
  <cp:keywords/>
  <dc:description/>
  <cp:lastModifiedBy>Emanuela Rao</cp:lastModifiedBy>
  <cp:revision>1</cp:revision>
  <dcterms:created xsi:type="dcterms:W3CDTF">2025-03-28T13:16:00Z</dcterms:created>
  <dcterms:modified xsi:type="dcterms:W3CDTF">2025-03-28T13:17:00Z</dcterms:modified>
</cp:coreProperties>
</file>