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C8" w:rsidRPr="005578D7" w:rsidRDefault="00F77DC8" w:rsidP="00F77DC8">
      <w:pPr>
        <w:spacing w:after="0"/>
        <w:rPr>
          <w:rFonts w:asciiTheme="minorHAnsi" w:eastAsia="Calibri" w:hAnsiTheme="minorHAnsi" w:cstheme="minorHAnsi"/>
          <w:sz w:val="20"/>
          <w:szCs w:val="20"/>
        </w:rPr>
      </w:pPr>
    </w:p>
    <w:p w:rsidR="00F77DC8" w:rsidRPr="005578D7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  <w:r w:rsidRPr="005578D7">
        <w:rPr>
          <w:rFonts w:asciiTheme="minorHAnsi" w:eastAsia="Times New Roman" w:hAnsiTheme="minorHAnsi" w:cstheme="minorHAnsi"/>
          <w:noProof/>
          <w:lang w:eastAsia="it-IT"/>
        </w:rPr>
        <w:drawing>
          <wp:inline distT="0" distB="0" distL="0" distR="0" wp14:anchorId="546CB7E3" wp14:editId="69D7539B">
            <wp:extent cx="457200" cy="488950"/>
            <wp:effectExtent l="0" t="0" r="0" b="635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C8" w:rsidRPr="005578D7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32"/>
          <w:szCs w:val="28"/>
          <w:lang w:eastAsia="it-IT"/>
        </w:rPr>
        <w:t xml:space="preserve">ISTITUTO </w:t>
      </w:r>
      <w:r w:rsidRPr="005578D7">
        <w:rPr>
          <w:rFonts w:asciiTheme="minorHAnsi" w:eastAsia="Times New Roman" w:hAnsiTheme="minorHAnsi" w:cstheme="minorHAnsi"/>
          <w:sz w:val="32"/>
          <w:szCs w:val="28"/>
          <w:lang w:eastAsia="it-IT"/>
        </w:rPr>
        <w:t>COMPRENSIVO</w:t>
      </w:r>
    </w:p>
    <w:p w:rsidR="00F77DC8" w:rsidRPr="005578D7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5578D7">
        <w:rPr>
          <w:rFonts w:asciiTheme="minorHAnsi" w:eastAsia="Times New Roman" w:hAnsiTheme="minorHAnsi" w:cstheme="minorHAnsi"/>
          <w:lang w:eastAsia="it-IT"/>
        </w:rPr>
        <w:t>di SCUOLA DELL’INFANZIA PRIMARIA e SECONDARIA di 1° GRADO</w:t>
      </w:r>
    </w:p>
    <w:p w:rsidR="00F77DC8" w:rsidRPr="005578D7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>
        <w:rPr>
          <w:rFonts w:asciiTheme="minorHAnsi" w:eastAsia="Times New Roman" w:hAnsiTheme="minorHAnsi" w:cstheme="minorHAnsi"/>
          <w:sz w:val="32"/>
          <w:szCs w:val="32"/>
          <w:lang w:eastAsia="it-IT"/>
        </w:rPr>
        <w:t>“ARCHIMEDE-LA FATA”</w:t>
      </w: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PARTINICO</w:t>
      </w: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</w:rPr>
      </w:pP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sz w:val="32"/>
          <w:szCs w:val="32"/>
        </w:rPr>
      </w:pP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578D7">
        <w:rPr>
          <w:rFonts w:asciiTheme="minorHAnsi" w:eastAsia="Calibri" w:hAnsiTheme="minorHAnsi" w:cstheme="minorHAnsi"/>
          <w:b/>
          <w:sz w:val="32"/>
          <w:szCs w:val="32"/>
        </w:rPr>
        <w:t xml:space="preserve">SCHEDA DI OSSERVAZIONE 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E VALUTAZIONE </w:t>
      </w:r>
      <w:r w:rsidRPr="005578D7">
        <w:rPr>
          <w:rFonts w:asciiTheme="minorHAnsi" w:eastAsia="Calibri" w:hAnsiTheme="minorHAnsi" w:cstheme="minorHAnsi"/>
          <w:b/>
          <w:sz w:val="32"/>
          <w:szCs w:val="32"/>
        </w:rPr>
        <w:t xml:space="preserve">DEI TRAGUARDI </w:t>
      </w:r>
    </w:p>
    <w:p w:rsidR="00F77DC8" w:rsidRDefault="00F77DC8" w:rsidP="00F77DC8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578D7">
        <w:rPr>
          <w:rFonts w:asciiTheme="minorHAnsi" w:eastAsia="Calibri" w:hAnsiTheme="minorHAnsi" w:cstheme="minorHAnsi"/>
          <w:b/>
          <w:sz w:val="32"/>
          <w:szCs w:val="32"/>
        </w:rPr>
        <w:t>DI SVILUPPO</w:t>
      </w:r>
    </w:p>
    <w:p w:rsidR="00F77DC8" w:rsidRDefault="00F77DC8" w:rsidP="00F77DC8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3 ANNI</w:t>
      </w:r>
    </w:p>
    <w:p w:rsidR="00F77DC8" w:rsidRPr="00541394" w:rsidRDefault="00F77DC8" w:rsidP="00F77DC8">
      <w:pPr>
        <w:spacing w:after="0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41394">
        <w:rPr>
          <w:rFonts w:asciiTheme="minorHAnsi" w:eastAsia="Calibri" w:hAnsiTheme="minorHAnsi" w:cstheme="minorHAnsi"/>
          <w:b/>
          <w:sz w:val="28"/>
          <w:szCs w:val="28"/>
        </w:rPr>
        <w:t>ANNO SCOLASTICO</w:t>
      </w:r>
    </w:p>
    <w:p w:rsidR="00F77DC8" w:rsidRPr="005578D7" w:rsidRDefault="00F77DC8" w:rsidP="00F77DC8">
      <w:pPr>
        <w:spacing w:after="0"/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41394">
        <w:rPr>
          <w:rFonts w:asciiTheme="minorHAnsi" w:eastAsia="Calibri" w:hAnsiTheme="minorHAnsi" w:cstheme="minorHAnsi"/>
          <w:b/>
          <w:sz w:val="32"/>
          <w:szCs w:val="32"/>
        </w:rPr>
        <w:t>2024 / 2025</w:t>
      </w: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578D7">
        <w:rPr>
          <w:rFonts w:asciiTheme="minorHAnsi" w:eastAsia="Calibri" w:hAnsiTheme="minorHAnsi" w:cstheme="minorHAnsi"/>
          <w:sz w:val="32"/>
          <w:szCs w:val="32"/>
        </w:rPr>
        <w:t>SCUOLA DELL’INFANZIA</w:t>
      </w: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578D7">
        <w:rPr>
          <w:rFonts w:asciiTheme="minorHAnsi" w:eastAsia="Calibri" w:hAnsiTheme="minorHAnsi" w:cstheme="minorHAnsi"/>
          <w:sz w:val="32"/>
          <w:szCs w:val="32"/>
        </w:rPr>
        <w:t>PLESSO……………….……….</w:t>
      </w: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sz w:val="32"/>
          <w:szCs w:val="32"/>
        </w:rPr>
      </w:pPr>
    </w:p>
    <w:p w:rsidR="00F77DC8" w:rsidRPr="007B4235" w:rsidRDefault="00F77DC8" w:rsidP="00F77DC8">
      <w:pPr>
        <w:spacing w:after="0"/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41394">
        <w:rPr>
          <w:rFonts w:asciiTheme="minorHAnsi" w:eastAsia="Calibri" w:hAnsiTheme="minorHAnsi" w:cstheme="minorHAnsi"/>
          <w:b/>
          <w:sz w:val="32"/>
          <w:szCs w:val="32"/>
        </w:rPr>
        <w:t>SEZIONE</w:t>
      </w:r>
      <w:r w:rsidRPr="005578D7">
        <w:rPr>
          <w:rFonts w:asciiTheme="minorHAnsi" w:eastAsia="Calibri" w:hAnsiTheme="minorHAnsi" w:cstheme="minorHAnsi"/>
          <w:sz w:val="32"/>
          <w:szCs w:val="32"/>
        </w:rPr>
        <w:t xml:space="preserve">…………                                                                </w:t>
      </w:r>
    </w:p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F77DC8" w:rsidRPr="005578D7" w:rsidTr="00083E97">
        <w:trPr>
          <w:trHeight w:val="757"/>
        </w:trPr>
        <w:tc>
          <w:tcPr>
            <w:tcW w:w="10276" w:type="dxa"/>
          </w:tcPr>
          <w:p w:rsidR="00F77DC8" w:rsidRPr="005578D7" w:rsidRDefault="00F77DC8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5578D7">
              <w:rPr>
                <w:rFonts w:asciiTheme="minorHAnsi" w:eastAsia="Calibri" w:hAnsiTheme="minorHAnsi" w:cstheme="minorHAnsi"/>
                <w:sz w:val="36"/>
                <w:szCs w:val="36"/>
              </w:rPr>
              <w:t>Alunno/a</w:t>
            </w:r>
          </w:p>
        </w:tc>
      </w:tr>
      <w:tr w:rsidR="00F77DC8" w:rsidRPr="005578D7" w:rsidTr="00083E97">
        <w:trPr>
          <w:trHeight w:val="757"/>
        </w:trPr>
        <w:tc>
          <w:tcPr>
            <w:tcW w:w="10276" w:type="dxa"/>
          </w:tcPr>
          <w:p w:rsidR="00F77DC8" w:rsidRPr="005578D7" w:rsidRDefault="00F77DC8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5578D7">
              <w:rPr>
                <w:rFonts w:asciiTheme="minorHAnsi" w:eastAsia="Calibri" w:hAnsiTheme="minorHAnsi" w:cstheme="minorHAnsi"/>
                <w:sz w:val="36"/>
                <w:szCs w:val="36"/>
              </w:rPr>
              <w:t>Nato/a a</w:t>
            </w:r>
          </w:p>
        </w:tc>
      </w:tr>
      <w:tr w:rsidR="00F77DC8" w:rsidRPr="005578D7" w:rsidTr="00083E97">
        <w:trPr>
          <w:trHeight w:val="736"/>
        </w:trPr>
        <w:tc>
          <w:tcPr>
            <w:tcW w:w="10276" w:type="dxa"/>
          </w:tcPr>
          <w:p w:rsidR="00F77DC8" w:rsidRPr="005578D7" w:rsidRDefault="00F77DC8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5578D7">
              <w:rPr>
                <w:rFonts w:asciiTheme="minorHAnsi" w:eastAsia="Calibri" w:hAnsiTheme="minorHAnsi" w:cstheme="minorHAnsi"/>
                <w:sz w:val="36"/>
                <w:szCs w:val="36"/>
              </w:rPr>
              <w:t xml:space="preserve">Il </w:t>
            </w:r>
          </w:p>
        </w:tc>
      </w:tr>
    </w:tbl>
    <w:p w:rsidR="00F77DC8" w:rsidRPr="005578D7" w:rsidRDefault="00F77DC8" w:rsidP="00F77DC8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>
        <w:rPr>
          <w:rFonts w:asciiTheme="minorHAnsi" w:eastAsia="Calibri" w:hAnsiTheme="minorHAnsi" w:cstheme="minorHAnsi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60D7" wp14:editId="5722D16D">
                <wp:simplePos x="0" y="0"/>
                <wp:positionH relativeFrom="margin">
                  <wp:align>left</wp:align>
                </wp:positionH>
                <wp:positionV relativeFrom="paragraph">
                  <wp:posOffset>332780</wp:posOffset>
                </wp:positionV>
                <wp:extent cx="6522335" cy="636608"/>
                <wp:effectExtent l="0" t="0" r="12065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335" cy="520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DC8" w:rsidRPr="00395D00" w:rsidRDefault="00F77DC8" w:rsidP="00F77DC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95D00">
                              <w:rPr>
                                <w:rFonts w:asciiTheme="minorHAnsi" w:hAnsiTheme="minorHAnsi" w:cstheme="minorHAnsi"/>
                                <w:b/>
                              </w:rPr>
                              <w:t>FREQUENZA SCOLASTICA</w:t>
                            </w:r>
                          </w:p>
                          <w:p w:rsidR="00F77DC8" w:rsidRDefault="00F77DC8" w:rsidP="00F77DC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Costante                                      </w:t>
                            </w:r>
                            <w:r w:rsidRPr="007B4235">
                              <w:rPr>
                                <w:rFonts w:asciiTheme="minorHAnsi" w:hAnsiTheme="minorHAnsi" w:cstheme="minorHAnsi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AC64866" wp14:editId="63D44951">
                                  <wp:extent cx="208280" cy="191135"/>
                                  <wp:effectExtent l="0" t="0" r="127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8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Saltuaria                                       </w:t>
                            </w:r>
                            <w:r w:rsidRPr="007B4235">
                              <w:rPr>
                                <w:rFonts w:asciiTheme="minorHAnsi" w:hAnsiTheme="minorHAnsi" w:cstheme="minorHAnsi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0DA794" wp14:editId="40E2BBF9">
                                  <wp:extent cx="208280" cy="191135"/>
                                  <wp:effectExtent l="0" t="0" r="127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8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Sporadica</w:t>
                            </w:r>
                          </w:p>
                          <w:p w:rsidR="00F77DC8" w:rsidRDefault="00F77DC8" w:rsidP="00F77DC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77DC8" w:rsidRPr="00F30839" w:rsidRDefault="00F77DC8" w:rsidP="00F77DC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60D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26.2pt;width:513.55pt;height:5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" fillcolor="window" strokeweight=".5pt">
                <v:textbox>
                  <w:txbxContent>
                    <w:p w:rsidR="00F77DC8" w:rsidRPr="00395D00" w:rsidRDefault="00F77DC8" w:rsidP="00F77DC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95D00">
                        <w:rPr>
                          <w:rFonts w:asciiTheme="minorHAnsi" w:hAnsiTheme="minorHAnsi" w:cstheme="minorHAnsi"/>
                          <w:b/>
                        </w:rPr>
                        <w:t>FREQUENZA SCOLASTICA</w:t>
                      </w:r>
                    </w:p>
                    <w:p w:rsidR="00F77DC8" w:rsidRDefault="00F77DC8" w:rsidP="00F77DC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Costante                                      </w:t>
                      </w:r>
                      <w:r w:rsidRPr="007B4235">
                        <w:rPr>
                          <w:rFonts w:asciiTheme="minorHAnsi" w:hAnsiTheme="minorHAnsi" w:cstheme="minorHAnsi"/>
                          <w:noProof/>
                          <w:lang w:eastAsia="it-IT"/>
                        </w:rPr>
                        <w:drawing>
                          <wp:inline distT="0" distB="0" distL="0" distR="0" wp14:anchorId="3AC64866" wp14:editId="63D44951">
                            <wp:extent cx="208280" cy="191135"/>
                            <wp:effectExtent l="0" t="0" r="127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8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Saltuaria                                       </w:t>
                      </w:r>
                      <w:r w:rsidRPr="007B4235">
                        <w:rPr>
                          <w:rFonts w:asciiTheme="minorHAnsi" w:hAnsiTheme="minorHAnsi" w:cstheme="minorHAnsi"/>
                          <w:noProof/>
                          <w:lang w:eastAsia="it-IT"/>
                        </w:rPr>
                        <w:drawing>
                          <wp:inline distT="0" distB="0" distL="0" distR="0" wp14:anchorId="620DA794" wp14:editId="40E2BBF9">
                            <wp:extent cx="208280" cy="191135"/>
                            <wp:effectExtent l="0" t="0" r="127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8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Sporadica</w:t>
                      </w:r>
                    </w:p>
                    <w:p w:rsidR="00F77DC8" w:rsidRDefault="00F77DC8" w:rsidP="00F77DC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F77DC8" w:rsidRPr="00F30839" w:rsidRDefault="00F77DC8" w:rsidP="00F77DC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DC8" w:rsidRDefault="00F77DC8" w:rsidP="00F77DC8">
      <w:pPr>
        <w:rPr>
          <w:rFonts w:asciiTheme="minorHAnsi" w:eastAsia="Calibri" w:hAnsiTheme="minorHAnsi" w:cstheme="minorHAnsi"/>
          <w:b/>
          <w:sz w:val="36"/>
          <w:szCs w:val="36"/>
        </w:rPr>
      </w:pPr>
      <w:r>
        <w:rPr>
          <w:rFonts w:asciiTheme="minorHAnsi" w:eastAsia="Calibri" w:hAnsiTheme="minorHAnsi" w:cstheme="minorHAnsi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91AB6" wp14:editId="5712A955">
                <wp:simplePos x="0" y="0"/>
                <wp:positionH relativeFrom="column">
                  <wp:posOffset>772682</wp:posOffset>
                </wp:positionH>
                <wp:positionV relativeFrom="paragraph">
                  <wp:posOffset>304438</wp:posOffset>
                </wp:positionV>
                <wp:extent cx="190982" cy="167439"/>
                <wp:effectExtent l="0" t="0" r="19050" b="234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82" cy="1674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DC8" w:rsidRDefault="00F77DC8" w:rsidP="00F77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1AB6" id="Casella di testo 5" o:spid="_x0000_s1027" type="#_x0000_t202" style="position:absolute;margin-left:60.85pt;margin-top:23.95pt;width:15.0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" fillcolor="window" strokeweight=".5pt">
                <v:textbox>
                  <w:txbxContent>
                    <w:p w:rsidR="00F77DC8" w:rsidRDefault="00F77DC8" w:rsidP="00F77DC8"/>
                  </w:txbxContent>
                </v:textbox>
              </v:shape>
            </w:pict>
          </mc:Fallback>
        </mc:AlternateContent>
      </w:r>
    </w:p>
    <w:p w:rsidR="00F77DC8" w:rsidRDefault="00F77DC8" w:rsidP="00F77DC8">
      <w:pPr>
        <w:rPr>
          <w:rFonts w:asciiTheme="minorHAnsi" w:eastAsia="Calibri" w:hAnsiTheme="minorHAnsi" w:cstheme="minorHAnsi"/>
          <w:b/>
          <w:sz w:val="36"/>
          <w:szCs w:val="36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F77DC8" w:rsidTr="00083E97">
        <w:trPr>
          <w:trHeight w:val="738"/>
        </w:trPr>
        <w:tc>
          <w:tcPr>
            <w:tcW w:w="9373" w:type="dxa"/>
            <w:gridSpan w:val="3"/>
          </w:tcPr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IL SE E L’ALTRO</w:t>
            </w:r>
          </w:p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dell’identità, autonomia e relazioni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e manifesta emozioni di base (gioia, tristezza, rabbia, paura).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Interagisce  con i coetanei, sperimentando il gioco in parallelo e condiviso.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AE2F0D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Accetta piccole regole di convivenza con il supporto dell’adulto.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Esprime i propri bisogni e desideri con parole e gesti.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il primo senso di appartenenza alla comunità scolastica.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DC1EF2" w:rsidRDefault="00F77DC8" w:rsidP="00083E97">
            <w:pPr>
              <w:rPr>
                <w:rFonts w:asciiTheme="minorHAnsi" w:hAnsiTheme="minorHAnsi" w:cstheme="minorHAnsi"/>
              </w:rPr>
            </w:pPr>
            <w:r w:rsidRPr="00DC1EF2">
              <w:rPr>
                <w:rFonts w:asciiTheme="minorHAnsi" w:hAnsiTheme="minorHAnsi" w:cstheme="minorHAnsi"/>
              </w:rPr>
              <w:t>Sviluppa</w:t>
            </w:r>
            <w:r>
              <w:rPr>
                <w:rFonts w:asciiTheme="minorHAnsi" w:hAnsiTheme="minorHAnsi" w:cstheme="minorHAnsi"/>
              </w:rPr>
              <w:t xml:space="preserve"> un’idea positiva di sé e della propria identità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DC1EF2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i principali ruoli sociali (famiglia, scuola, amici).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Accetta e rispetta i turni nel gioco e nelle attività di gruppo.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77DC8" w:rsidRPr="005578D7" w:rsidRDefault="00F77DC8" w:rsidP="00F77DC8">
      <w:pPr>
        <w:spacing w:after="0" w:line="240" w:lineRule="auto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/>
    <w:p w:rsidR="00F77DC8" w:rsidRDefault="00F77DC8" w:rsidP="00F77DC8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F77DC8" w:rsidTr="00083E97">
        <w:trPr>
          <w:trHeight w:val="738"/>
        </w:trPr>
        <w:tc>
          <w:tcPr>
            <w:tcW w:w="9373" w:type="dxa"/>
            <w:gridSpan w:val="3"/>
          </w:tcPr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IL CORPO E IL MOVIMENTO</w:t>
            </w:r>
          </w:p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motorio e percezione corporea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Controlla il proprio corpo nei movimenti di base (camminare, correre, saltare, arrampicarsi).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Utilizza mani e dita con maggiore precisione per esplorare e manipolare oggetti.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AE2F0D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le principali parti del corpo su di sé e sugli altri.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orienta nello spazio vicino (sopra/sotto, dentro fuori).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Apprendimenti attesi</w:t>
            </w:r>
          </w:p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6307F3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Sperimenta nuove possibilità motorie, acquisendo maggiore coordinazione.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muove con sicurezza negli spazi della scuola e all’aperto.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autonomia nelle azioni quotidiane (mangiare, vestirsi, lavarsi le mani).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77DC8" w:rsidRDefault="00F77DC8" w:rsidP="00F77DC8"/>
    <w:p w:rsidR="00F77DC8" w:rsidRDefault="00F77DC8" w:rsidP="00F77DC8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F77DC8" w:rsidTr="00083E97">
        <w:trPr>
          <w:trHeight w:val="738"/>
        </w:trPr>
        <w:tc>
          <w:tcPr>
            <w:tcW w:w="9373" w:type="dxa"/>
            <w:gridSpan w:val="3"/>
          </w:tcPr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IMMAGINI, SUONI E COLORI</w:t>
            </w:r>
          </w:p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creativo ed espressivo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Manipola diversi materiali per scoprire tracce e forme (colori, pasta modellabile, carta).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Disegna spontaneamente senza un intento realistico.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AE2F0D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Ascolta con curiosità musica e suoni, sperimentando ritmi con il corpo.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 a giochi di finzione e simbolici.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6307F3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Esplora il mondo attraverso attività creative  e artistiche.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 colori e suoni diversi, mostrando preferenze personali.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Memorizza brevi canzoni, poesie e filastrocche.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77DC8" w:rsidRDefault="00F77DC8" w:rsidP="00F77DC8"/>
    <w:p w:rsidR="00F77DC8" w:rsidRDefault="00F77DC8" w:rsidP="00F77DC8"/>
    <w:p w:rsidR="00F77DC8" w:rsidRDefault="00F77DC8" w:rsidP="00F77DC8"/>
    <w:p w:rsidR="00F77DC8" w:rsidRDefault="00F77DC8" w:rsidP="00F77DC8"/>
    <w:p w:rsidR="00F77DC8" w:rsidRDefault="00F77DC8" w:rsidP="00F77DC8"/>
    <w:p w:rsidR="00F77DC8" w:rsidRDefault="00F77DC8" w:rsidP="00F77DC8"/>
    <w:p w:rsidR="00F77DC8" w:rsidRDefault="00F77DC8" w:rsidP="00F77DC8"/>
    <w:p w:rsidR="00F77DC8" w:rsidRDefault="00F77DC8" w:rsidP="00F77DC8"/>
    <w:p w:rsidR="00F77DC8" w:rsidRDefault="00F77DC8" w:rsidP="00F77DC8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F77DC8" w:rsidTr="00083E97">
        <w:trPr>
          <w:trHeight w:val="738"/>
        </w:trPr>
        <w:tc>
          <w:tcPr>
            <w:tcW w:w="9373" w:type="dxa"/>
            <w:gridSpan w:val="3"/>
          </w:tcPr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I DISCORSI E LE PAROLE</w:t>
            </w:r>
          </w:p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 del linguaggio e della comunicazione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Comprende e risponde a semplici richieste e istruzioni.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EF0F6B" w:rsidRDefault="00F77DC8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 w:rsidRPr="00EF0F6B">
              <w:rPr>
                <w:rFonts w:asciiTheme="minorHAnsi" w:hAnsiTheme="minorHAnsi" w:cstheme="minorHAnsi"/>
                <w:bCs/>
              </w:rPr>
              <w:t xml:space="preserve">Usa </w:t>
            </w:r>
            <w:r>
              <w:rPr>
                <w:rFonts w:asciiTheme="minorHAnsi" w:hAnsiTheme="minorHAnsi" w:cstheme="minorHAnsi"/>
                <w:bCs/>
              </w:rPr>
              <w:t>un vocabolario di base per esprimere bisogni e raccontare esperienze.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AE2F0D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Ascolta brevi racconti e storie con interesse.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il proprio contrassegno  e alcuni simboli grafici.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6307F3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Utilizza una comunicazione  chiara e comprensibile.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avvicina al piacere dell’ascolto e della narrazione.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Sperimenta i primi tentativi di tracce grafiche (scarabocchi, linee).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77DC8" w:rsidRDefault="00F77DC8" w:rsidP="00F77DC8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F77DC8" w:rsidTr="00083E97">
        <w:trPr>
          <w:trHeight w:val="738"/>
        </w:trPr>
        <w:tc>
          <w:tcPr>
            <w:tcW w:w="9373" w:type="dxa"/>
            <w:gridSpan w:val="3"/>
          </w:tcPr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LA CONOSCENZA DEL MONDO</w:t>
            </w:r>
          </w:p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logico, scientifico e matematico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Osserva e esplora oggetti e materiali, notando differenze e somiglianze.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EF0F6B" w:rsidRDefault="00F77DC8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Riconosce e nomina alcuni colori, forme e dimensioni.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AE2F0D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 a semplici giochi di classificazione (per colore, forma, grandezza).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interessa ai fenomeni naturali (pioggia, sole, vento).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6307F3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curiosità per il mondo circostante.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Inizia a usare un linguaggio matematico (tanti/pochi, grande/piccolo).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Sperimenta il concetto di quantità attraverso il gioco.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Default="00F77DC8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7DC8" w:rsidTr="00083E97">
        <w:trPr>
          <w:trHeight w:val="738"/>
        </w:trPr>
        <w:tc>
          <w:tcPr>
            <w:tcW w:w="9373" w:type="dxa"/>
            <w:gridSpan w:val="3"/>
          </w:tcPr>
          <w:p w:rsidR="00F77DC8" w:rsidRDefault="00F77DC8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 xml:space="preserve"> EDUCAZIONE CIVICA</w:t>
            </w:r>
          </w:p>
        </w:tc>
      </w:tr>
      <w:tr w:rsidR="00F77DC8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>ompetenza /Apprendimenti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DE67D6" w:rsidRDefault="00F77DC8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prende cura di sé e dell’ambiente.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EF0F6B" w:rsidRDefault="00F77DC8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Rispetta gli altri, l’ambiente e la natura.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77DC8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F77DC8" w:rsidRPr="00AE2F0D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Conosce i principali simboli della Nazione (la Bandiera).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F77DC8" w:rsidRPr="005578D7" w:rsidRDefault="00F77DC8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F77DC8" w:rsidRDefault="00F77DC8" w:rsidP="00F77D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</w:p>
    <w:p w:rsidR="00D57406" w:rsidRDefault="00D57406">
      <w:bookmarkStart w:id="0" w:name="_GoBack"/>
      <w:bookmarkEnd w:id="0"/>
    </w:p>
    <w:sectPr w:rsidR="00D57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C8"/>
    <w:rsid w:val="00D57406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77F30-463D-4E90-9427-836113D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7DC8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7DC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Rao</dc:creator>
  <cp:keywords/>
  <dc:description/>
  <cp:lastModifiedBy>Emanuela Rao</cp:lastModifiedBy>
  <cp:revision>1</cp:revision>
  <dcterms:created xsi:type="dcterms:W3CDTF">2025-03-28T13:00:00Z</dcterms:created>
  <dcterms:modified xsi:type="dcterms:W3CDTF">2025-03-28T13:02:00Z</dcterms:modified>
</cp:coreProperties>
</file>