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C796C" w14:textId="77777777" w:rsidR="002A77D5" w:rsidRPr="002A77D5" w:rsidRDefault="002A77D5" w:rsidP="002A77D5">
      <w:pPr>
        <w:spacing w:before="100"/>
        <w:ind w:left="4407" w:right="1496" w:hanging="3157"/>
        <w:rPr>
          <w:b/>
          <w:sz w:val="32"/>
        </w:rPr>
      </w:pPr>
      <w:r w:rsidRPr="002A77D5">
        <w:rPr>
          <w:b/>
          <w:sz w:val="32"/>
        </w:rPr>
        <w:t>Correlazione fra D.S.A. e interventi compensativi e dispensativi</w:t>
      </w:r>
    </w:p>
    <w:p w14:paraId="7B9B09C2" w14:textId="77777777" w:rsidR="002A77D5" w:rsidRPr="002A77D5" w:rsidRDefault="002A77D5" w:rsidP="002A77D5">
      <w:pPr>
        <w:widowControl w:val="0"/>
        <w:autoSpaceDE w:val="0"/>
        <w:autoSpaceDN w:val="0"/>
        <w:spacing w:before="10" w:after="1" w:line="240" w:lineRule="auto"/>
        <w:rPr>
          <w:rFonts w:ascii="Comic Sans MS" w:eastAsia="Comic Sans MS" w:hAnsi="Comic Sans MS" w:cs="Comic Sans MS"/>
          <w:b/>
          <w:sz w:val="26"/>
          <w:szCs w:val="2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2A77D5" w:rsidRPr="002A77D5" w14:paraId="5CEF19A7" w14:textId="77777777" w:rsidTr="00E43E7E">
        <w:trPr>
          <w:trHeight w:val="13199"/>
        </w:trPr>
        <w:tc>
          <w:tcPr>
            <w:tcW w:w="4535" w:type="dxa"/>
          </w:tcPr>
          <w:p w14:paraId="05D25C67" w14:textId="77777777" w:rsidR="002A77D5" w:rsidRPr="002A77D5" w:rsidRDefault="002A77D5" w:rsidP="002A77D5">
            <w:pPr>
              <w:spacing w:before="275"/>
              <w:ind w:left="405"/>
              <w:rPr>
                <w:rFonts w:ascii="Comic Sans MS" w:eastAsia="Comic Sans MS" w:hAnsi="Comic Sans MS" w:cs="Comic Sans MS"/>
                <w:b/>
                <w:sz w:val="24"/>
              </w:rPr>
            </w:pPr>
            <w:proofErr w:type="spellStart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>Peculiarità</w:t>
            </w:r>
            <w:proofErr w:type="spellEnd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>dei</w:t>
            </w:r>
            <w:proofErr w:type="spellEnd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>processi</w:t>
            </w:r>
            <w:proofErr w:type="spellEnd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>cognitivi</w:t>
            </w:r>
            <w:proofErr w:type="spellEnd"/>
          </w:p>
          <w:p w14:paraId="722F97E2" w14:textId="77777777" w:rsidR="002A77D5" w:rsidRPr="002A77D5" w:rsidRDefault="002A77D5" w:rsidP="002A77D5">
            <w:pPr>
              <w:numPr>
                <w:ilvl w:val="0"/>
                <w:numId w:val="4"/>
              </w:numPr>
              <w:tabs>
                <w:tab w:val="left" w:pos="397"/>
              </w:tabs>
              <w:spacing w:before="248" w:line="230" w:lineRule="auto"/>
              <w:ind w:right="171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lentezza</w:t>
            </w:r>
            <w:r w:rsidRPr="002A77D5">
              <w:rPr>
                <w:rFonts w:ascii="Comic Sans MS" w:eastAsia="Comic Sans MS" w:hAnsi="Comic Sans MS" w:cs="Comic Sans MS"/>
                <w:i/>
                <w:spacing w:val="-3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ed</w:t>
            </w:r>
            <w:r w:rsidRPr="002A77D5">
              <w:rPr>
                <w:rFonts w:ascii="Comic Sans MS" w:eastAsia="Comic Sans MS" w:hAnsi="Comic Sans MS" w:cs="Comic Sans MS"/>
                <w:i/>
                <w:spacing w:val="-30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errori</w:t>
            </w:r>
            <w:r w:rsidRPr="002A77D5">
              <w:rPr>
                <w:rFonts w:ascii="Comic Sans MS" w:eastAsia="Comic Sans MS" w:hAnsi="Comic Sans MS" w:cs="Comic Sans MS"/>
                <w:i/>
                <w:spacing w:val="-3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nella</w:t>
            </w:r>
            <w:r w:rsidRPr="002A77D5">
              <w:rPr>
                <w:rFonts w:ascii="Comic Sans MS" w:eastAsia="Comic Sans MS" w:hAnsi="Comic Sans MS" w:cs="Comic Sans MS"/>
                <w:i/>
                <w:spacing w:val="-32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lettura</w:t>
            </w:r>
            <w:r w:rsidRPr="002A77D5">
              <w:rPr>
                <w:rFonts w:ascii="Comic Sans MS" w:eastAsia="Comic Sans MS" w:hAnsi="Comic Sans MS" w:cs="Comic Sans MS"/>
                <w:i/>
                <w:spacing w:val="-32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cui</w:t>
            </w:r>
            <w:r w:rsidRPr="002A77D5">
              <w:rPr>
                <w:rFonts w:ascii="Comic Sans MS" w:eastAsia="Comic Sans MS" w:hAnsi="Comic Sans MS" w:cs="Comic Sans MS"/>
                <w:i/>
                <w:spacing w:val="-3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può conseguire difficoltà nella comprensione del</w:t>
            </w:r>
            <w:r w:rsidRPr="002A77D5">
              <w:rPr>
                <w:rFonts w:ascii="Comic Sans MS" w:eastAsia="Comic Sans MS" w:hAnsi="Comic Sans MS" w:cs="Comic Sans MS"/>
                <w:i/>
                <w:spacing w:val="-16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testo.</w:t>
            </w:r>
          </w:p>
          <w:p w14:paraId="26E2A959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608772B4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47484625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3AB7E2B7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3B816830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6E86CDE1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449525C7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28D712A5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5DF30521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4F189DE0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7E6D80E0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12CCCB46" w14:textId="26A2FF4F" w:rsidR="002A77D5" w:rsidRPr="002A77D5" w:rsidRDefault="002A77D5" w:rsidP="002A77D5">
            <w:pPr>
              <w:spacing w:before="4"/>
              <w:rPr>
                <w:rFonts w:ascii="Comic Sans MS" w:eastAsia="Comic Sans MS" w:hAnsi="Comic Sans MS" w:cs="Comic Sans MS"/>
                <w:b/>
                <w:sz w:val="42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42"/>
                <w:lang w:val="it-IT"/>
              </w:rPr>
              <w:t xml:space="preserve">                          </w:t>
            </w:r>
          </w:p>
          <w:p w14:paraId="7D164EA7" w14:textId="77777777" w:rsidR="002A77D5" w:rsidRPr="002A77D5" w:rsidRDefault="002A77D5" w:rsidP="002A77D5">
            <w:pPr>
              <w:numPr>
                <w:ilvl w:val="0"/>
                <w:numId w:val="4"/>
              </w:numPr>
              <w:tabs>
                <w:tab w:val="left" w:pos="510"/>
              </w:tabs>
              <w:ind w:left="509" w:right="93" w:hanging="284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>difficoltà nei processi di automatizzazione della letto-scrittura che rende difficile o impossibile eseguire contemporaneamente due procedimenti (ascoltare e scrivere, ascoltare e seguire un</w:t>
            </w:r>
            <w:r w:rsidRPr="002A77D5">
              <w:rPr>
                <w:rFonts w:ascii="Comic Sans MS" w:eastAsia="Comic Sans MS" w:hAnsi="Comic Sans MS" w:cs="Comic Sans MS"/>
                <w:spacing w:val="-7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testo).</w:t>
            </w:r>
          </w:p>
          <w:p w14:paraId="5BD44AD0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7A46E7FF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0D3F2B0F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4B639705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46A579FA" w14:textId="77777777" w:rsidR="002A77D5" w:rsidRPr="002A77D5" w:rsidRDefault="002A77D5" w:rsidP="002A77D5">
            <w:pPr>
              <w:spacing w:before="11"/>
              <w:rPr>
                <w:rFonts w:ascii="Comic Sans MS" w:eastAsia="Comic Sans MS" w:hAnsi="Comic Sans MS" w:cs="Comic Sans MS"/>
                <w:b/>
                <w:sz w:val="36"/>
                <w:lang w:val="it-IT"/>
              </w:rPr>
            </w:pPr>
          </w:p>
          <w:p w14:paraId="55453985" w14:textId="77777777" w:rsidR="002A77D5" w:rsidRPr="002A77D5" w:rsidRDefault="002A77D5" w:rsidP="002A77D5">
            <w:pPr>
              <w:numPr>
                <w:ilvl w:val="0"/>
                <w:numId w:val="4"/>
              </w:numPr>
              <w:tabs>
                <w:tab w:val="left" w:pos="510"/>
              </w:tabs>
              <w:spacing w:line="230" w:lineRule="auto"/>
              <w:ind w:left="509" w:right="95" w:hanging="284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difficoltà nel ricordare le categorizzazioni, i nomi dei tempi verbali, delle strutture grammaticali italiane</w:t>
            </w:r>
            <w:r w:rsidRPr="002A77D5">
              <w:rPr>
                <w:rFonts w:ascii="Comic Sans MS" w:eastAsia="Comic Sans MS" w:hAnsi="Comic Sans MS" w:cs="Comic Sans MS"/>
                <w:i/>
                <w:spacing w:val="-28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e</w:t>
            </w:r>
            <w:r w:rsidRPr="002A77D5">
              <w:rPr>
                <w:rFonts w:ascii="Comic Sans MS" w:eastAsia="Comic Sans MS" w:hAnsi="Comic Sans MS" w:cs="Comic Sans MS"/>
                <w:i/>
                <w:spacing w:val="-29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straniere,</w:t>
            </w:r>
            <w:r w:rsidRPr="002A77D5">
              <w:rPr>
                <w:rFonts w:ascii="Comic Sans MS" w:eastAsia="Comic Sans MS" w:hAnsi="Comic Sans MS" w:cs="Comic Sans MS"/>
                <w:i/>
                <w:spacing w:val="-27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dei</w:t>
            </w:r>
            <w:r w:rsidRPr="002A77D5">
              <w:rPr>
                <w:rFonts w:ascii="Comic Sans MS" w:eastAsia="Comic Sans MS" w:hAnsi="Comic Sans MS" w:cs="Comic Sans MS"/>
                <w:i/>
                <w:spacing w:val="-28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complementi</w:t>
            </w:r>
          </w:p>
        </w:tc>
        <w:tc>
          <w:tcPr>
            <w:tcW w:w="4535" w:type="dxa"/>
          </w:tcPr>
          <w:p w14:paraId="5BBC8B04" w14:textId="77777777" w:rsidR="002A77D5" w:rsidRPr="002A77D5" w:rsidRDefault="002A77D5" w:rsidP="002A77D5">
            <w:pPr>
              <w:spacing w:before="275"/>
              <w:ind w:left="290"/>
              <w:rPr>
                <w:rFonts w:ascii="Comic Sans MS" w:eastAsia="Comic Sans MS" w:hAnsi="Comic Sans MS" w:cs="Comic Sans MS"/>
                <w:b/>
                <w:sz w:val="24"/>
              </w:rPr>
            </w:pPr>
            <w:proofErr w:type="spellStart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>Interventi</w:t>
            </w:r>
            <w:proofErr w:type="spellEnd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 xml:space="preserve"> di </w:t>
            </w:r>
            <w:proofErr w:type="spellStart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>compenso</w:t>
            </w:r>
            <w:proofErr w:type="spellEnd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 xml:space="preserve"> / </w:t>
            </w:r>
            <w:proofErr w:type="spellStart"/>
            <w:r w:rsidRPr="002A77D5">
              <w:rPr>
                <w:rFonts w:ascii="Comic Sans MS" w:eastAsia="Comic Sans MS" w:hAnsi="Comic Sans MS" w:cs="Comic Sans MS"/>
                <w:b/>
                <w:sz w:val="24"/>
              </w:rPr>
              <w:t>dispensa</w:t>
            </w:r>
            <w:proofErr w:type="spellEnd"/>
          </w:p>
          <w:p w14:paraId="6B2E0147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before="209" w:line="314" w:lineRule="exact"/>
              <w:ind w:hanging="230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evitare sempre l’uso del</w:t>
            </w:r>
            <w:r w:rsidRPr="002A77D5">
              <w:rPr>
                <w:rFonts w:ascii="Comic Sans MS" w:eastAsia="Comic Sans MS" w:hAnsi="Comic Sans MS" w:cs="Comic Sans MS"/>
                <w:i/>
                <w:spacing w:val="-49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corsivo.</w:t>
            </w:r>
          </w:p>
          <w:p w14:paraId="5EF3DF0D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line="307" w:lineRule="exact"/>
              <w:ind w:hanging="230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evitare</w:t>
            </w:r>
            <w:r w:rsidRPr="002A77D5">
              <w:rPr>
                <w:rFonts w:ascii="Comic Sans MS" w:eastAsia="Comic Sans MS" w:hAnsi="Comic Sans MS" w:cs="Comic Sans MS"/>
                <w:i/>
                <w:spacing w:val="-14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di</w:t>
            </w:r>
            <w:r w:rsidRPr="002A77D5">
              <w:rPr>
                <w:rFonts w:ascii="Comic Sans MS" w:eastAsia="Comic Sans MS" w:hAnsi="Comic Sans MS" w:cs="Comic Sans MS"/>
                <w:i/>
                <w:spacing w:val="-12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far</w:t>
            </w:r>
            <w:r w:rsidRPr="002A77D5">
              <w:rPr>
                <w:rFonts w:ascii="Comic Sans MS" w:eastAsia="Comic Sans MS" w:hAnsi="Comic Sans MS" w:cs="Comic Sans MS"/>
                <w:i/>
                <w:spacing w:val="-1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leggere</w:t>
            </w:r>
            <w:r w:rsidRPr="002A77D5">
              <w:rPr>
                <w:rFonts w:ascii="Comic Sans MS" w:eastAsia="Comic Sans MS" w:hAnsi="Comic Sans MS" w:cs="Comic Sans MS"/>
                <w:i/>
                <w:spacing w:val="-12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a</w:t>
            </w:r>
            <w:r w:rsidRPr="002A77D5">
              <w:rPr>
                <w:rFonts w:ascii="Comic Sans MS" w:eastAsia="Comic Sans MS" w:hAnsi="Comic Sans MS" w:cs="Comic Sans MS"/>
                <w:i/>
                <w:spacing w:val="-14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voce</w:t>
            </w:r>
            <w:r w:rsidRPr="002A77D5">
              <w:rPr>
                <w:rFonts w:ascii="Comic Sans MS" w:eastAsia="Comic Sans MS" w:hAnsi="Comic Sans MS" w:cs="Comic Sans MS"/>
                <w:i/>
                <w:spacing w:val="-1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alta.</w:t>
            </w:r>
          </w:p>
          <w:p w14:paraId="4CC0E30B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before="4" w:line="230" w:lineRule="auto"/>
              <w:ind w:right="93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incentivare a casa e in classe l’utilizzo di computer con sintesi vocale, di cassette con testi registrati, di dizionari digitalizzati; sintetizzare i concetti</w:t>
            </w:r>
            <w:r w:rsidRPr="002A77D5">
              <w:rPr>
                <w:rFonts w:ascii="Comic Sans MS" w:eastAsia="Comic Sans MS" w:hAnsi="Comic Sans MS" w:cs="Comic Sans MS"/>
                <w:i/>
                <w:spacing w:val="-16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con</w:t>
            </w:r>
            <w:r w:rsidRPr="002A77D5">
              <w:rPr>
                <w:rFonts w:ascii="Comic Sans MS" w:eastAsia="Comic Sans MS" w:hAnsi="Comic Sans MS" w:cs="Comic Sans MS"/>
                <w:i/>
                <w:spacing w:val="-15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l’uso</w:t>
            </w:r>
            <w:r w:rsidRPr="002A77D5">
              <w:rPr>
                <w:rFonts w:ascii="Comic Sans MS" w:eastAsia="Comic Sans MS" w:hAnsi="Comic Sans MS" w:cs="Comic Sans MS"/>
                <w:i/>
                <w:spacing w:val="-16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di</w:t>
            </w:r>
            <w:r w:rsidRPr="002A77D5">
              <w:rPr>
                <w:rFonts w:ascii="Comic Sans MS" w:eastAsia="Comic Sans MS" w:hAnsi="Comic Sans MS" w:cs="Comic Sans MS"/>
                <w:i/>
                <w:spacing w:val="-15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mappe</w:t>
            </w:r>
            <w:r w:rsidRPr="002A77D5">
              <w:rPr>
                <w:rFonts w:ascii="Comic Sans MS" w:eastAsia="Comic Sans MS" w:hAnsi="Comic Sans MS" w:cs="Comic Sans MS"/>
                <w:i/>
                <w:spacing w:val="-16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concettuali, eventualmente</w:t>
            </w:r>
            <w:r w:rsidRPr="002A77D5">
              <w:rPr>
                <w:rFonts w:ascii="Comic Sans MS" w:eastAsia="Comic Sans MS" w:hAnsi="Comic Sans MS" w:cs="Comic Sans MS"/>
                <w:i/>
                <w:spacing w:val="-25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anche</w:t>
            </w:r>
            <w:r w:rsidRPr="002A77D5">
              <w:rPr>
                <w:rFonts w:ascii="Comic Sans MS" w:eastAsia="Comic Sans MS" w:hAnsi="Comic Sans MS" w:cs="Comic Sans MS"/>
                <w:i/>
                <w:spacing w:val="-24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favorendo</w:t>
            </w:r>
            <w:r w:rsidRPr="002A77D5">
              <w:rPr>
                <w:rFonts w:ascii="Comic Sans MS" w:eastAsia="Comic Sans MS" w:hAnsi="Comic Sans MS" w:cs="Comic Sans MS"/>
                <w:i/>
                <w:spacing w:val="-24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l’uso</w:t>
            </w:r>
            <w:r w:rsidRPr="002A77D5">
              <w:rPr>
                <w:rFonts w:ascii="Comic Sans MS" w:eastAsia="Comic Sans MS" w:hAnsi="Comic Sans MS" w:cs="Comic Sans MS"/>
                <w:i/>
                <w:spacing w:val="-24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di software specifici dotati di sintesi vocale</w:t>
            </w:r>
            <w:r w:rsidRPr="002A77D5">
              <w:rPr>
                <w:rFonts w:ascii="Comic Sans MS" w:eastAsia="Comic Sans MS" w:hAnsi="Comic Sans MS" w:cs="Comic Sans MS"/>
                <w:i/>
                <w:spacing w:val="-12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(es.</w:t>
            </w:r>
            <w:r w:rsidRPr="002A77D5">
              <w:rPr>
                <w:rFonts w:ascii="Comic Sans MS" w:eastAsia="Comic Sans MS" w:hAnsi="Comic Sans MS" w:cs="Comic Sans MS"/>
                <w:i/>
                <w:spacing w:val="-12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KM:</w:t>
            </w:r>
            <w:r w:rsidRPr="002A77D5">
              <w:rPr>
                <w:rFonts w:ascii="Comic Sans MS" w:eastAsia="Comic Sans MS" w:hAnsi="Comic Sans MS" w:cs="Comic Sans MS"/>
                <w:i/>
                <w:spacing w:val="-9"/>
                <w:sz w:val="23"/>
                <w:lang w:val="it-IT"/>
              </w:rPr>
              <w:t xml:space="preserve"> </w:t>
            </w:r>
            <w:r w:rsidRPr="002A77D5">
              <w:rPr>
                <w:rFonts w:ascii="Verdana" w:eastAsia="Comic Sans MS" w:hAnsi="Verdana" w:cs="Comic Sans MS"/>
                <w:b/>
                <w:sz w:val="20"/>
                <w:lang w:val="it-IT"/>
              </w:rPr>
              <w:t>Knowledge</w:t>
            </w:r>
            <w:r w:rsidRPr="002A77D5">
              <w:rPr>
                <w:rFonts w:ascii="Verdana" w:eastAsia="Comic Sans MS" w:hAnsi="Verdana" w:cs="Comic Sans MS"/>
                <w:b/>
                <w:spacing w:val="-8"/>
                <w:sz w:val="20"/>
                <w:lang w:val="it-IT"/>
              </w:rPr>
              <w:t xml:space="preserve"> </w:t>
            </w:r>
            <w:proofErr w:type="gramStart"/>
            <w:r w:rsidRPr="002A77D5">
              <w:rPr>
                <w:rFonts w:ascii="Verdana" w:eastAsia="Comic Sans MS" w:hAnsi="Verdana" w:cs="Comic Sans MS"/>
                <w:b/>
                <w:sz w:val="20"/>
                <w:lang w:val="it-IT"/>
              </w:rPr>
              <w:t>Master</w:t>
            </w:r>
            <w:r w:rsidRPr="002A77D5">
              <w:rPr>
                <w:rFonts w:ascii="Verdana" w:eastAsia="Comic Sans MS" w:hAnsi="Verdana" w:cs="Comic Sans MS"/>
                <w:b/>
                <w:spacing w:val="-10"/>
                <w:sz w:val="20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)</w:t>
            </w:r>
            <w:proofErr w:type="gramEnd"/>
            <w:r w:rsidRPr="002A77D5">
              <w:rPr>
                <w:rFonts w:ascii="Comic Sans MS" w:eastAsia="Comic Sans MS" w:hAnsi="Comic Sans MS" w:cs="Comic Sans MS"/>
                <w:i/>
                <w:spacing w:val="-10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in grado di leggere anche le lingue straniere.</w:t>
            </w:r>
          </w:p>
          <w:p w14:paraId="1ED2F75D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line="230" w:lineRule="auto"/>
              <w:ind w:right="94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leggere le consegne degli esercizi e/o fornire durante le verifiche prove su supporto</w:t>
            </w:r>
            <w:r w:rsidRPr="002A77D5">
              <w:rPr>
                <w:rFonts w:ascii="Comic Sans MS" w:eastAsia="Comic Sans MS" w:hAnsi="Comic Sans MS" w:cs="Comic Sans MS"/>
                <w:i/>
                <w:spacing w:val="-10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digitalizzato</w:t>
            </w:r>
          </w:p>
          <w:p w14:paraId="1E686083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line="228" w:lineRule="auto"/>
              <w:ind w:right="97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nelle verifiche ridurre il numero degli esercizi</w:t>
            </w:r>
            <w:r w:rsidRPr="002A77D5">
              <w:rPr>
                <w:rFonts w:ascii="Comic Sans MS" w:eastAsia="Comic Sans MS" w:hAnsi="Comic Sans MS" w:cs="Comic Sans MS"/>
                <w:i/>
                <w:spacing w:val="-3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senza</w:t>
            </w:r>
            <w:r w:rsidRPr="002A77D5">
              <w:rPr>
                <w:rFonts w:ascii="Comic Sans MS" w:eastAsia="Comic Sans MS" w:hAnsi="Comic Sans MS" w:cs="Comic Sans MS"/>
                <w:i/>
                <w:spacing w:val="-28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modificare</w:t>
            </w:r>
            <w:r w:rsidRPr="002A77D5">
              <w:rPr>
                <w:rFonts w:ascii="Comic Sans MS" w:eastAsia="Comic Sans MS" w:hAnsi="Comic Sans MS" w:cs="Comic Sans MS"/>
                <w:i/>
                <w:spacing w:val="-3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gli</w:t>
            </w:r>
            <w:r w:rsidRPr="002A77D5">
              <w:rPr>
                <w:rFonts w:ascii="Comic Sans MS" w:eastAsia="Comic Sans MS" w:hAnsi="Comic Sans MS" w:cs="Comic Sans MS"/>
                <w:i/>
                <w:spacing w:val="-28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obiettivi.</w:t>
            </w:r>
          </w:p>
          <w:p w14:paraId="254B3E22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line="230" w:lineRule="auto"/>
              <w:ind w:right="93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privilegiare</w:t>
            </w:r>
            <w:r w:rsidRPr="002A77D5">
              <w:rPr>
                <w:rFonts w:ascii="Comic Sans MS" w:eastAsia="Comic Sans MS" w:hAnsi="Comic Sans MS" w:cs="Comic Sans MS"/>
                <w:i/>
                <w:spacing w:val="-20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le</w:t>
            </w:r>
            <w:r w:rsidRPr="002A77D5">
              <w:rPr>
                <w:rFonts w:ascii="Comic Sans MS" w:eastAsia="Comic Sans MS" w:hAnsi="Comic Sans MS" w:cs="Comic Sans MS"/>
                <w:i/>
                <w:spacing w:val="-2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verifiche</w:t>
            </w:r>
            <w:r w:rsidRPr="002A77D5">
              <w:rPr>
                <w:rFonts w:ascii="Comic Sans MS" w:eastAsia="Comic Sans MS" w:hAnsi="Comic Sans MS" w:cs="Comic Sans MS"/>
                <w:i/>
                <w:spacing w:val="-19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orali</w:t>
            </w:r>
            <w:r w:rsidRPr="002A77D5">
              <w:rPr>
                <w:rFonts w:ascii="Comic Sans MS" w:eastAsia="Comic Sans MS" w:hAnsi="Comic Sans MS" w:cs="Comic Sans MS"/>
                <w:i/>
                <w:spacing w:val="-20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in</w:t>
            </w:r>
            <w:r w:rsidRPr="002A77D5">
              <w:rPr>
                <w:rFonts w:ascii="Comic Sans MS" w:eastAsia="Comic Sans MS" w:hAnsi="Comic Sans MS" w:cs="Comic Sans MS"/>
                <w:i/>
                <w:spacing w:val="-18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tutte</w:t>
            </w:r>
            <w:r w:rsidRPr="002A77D5">
              <w:rPr>
                <w:rFonts w:ascii="Comic Sans MS" w:eastAsia="Comic Sans MS" w:hAnsi="Comic Sans MS" w:cs="Comic Sans MS"/>
                <w:i/>
                <w:spacing w:val="-19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le materie tradizionalmente orali consentendo l’uso di mappe durante l’interrogazione.</w:t>
            </w:r>
          </w:p>
          <w:p w14:paraId="529B6F33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before="263"/>
              <w:ind w:right="95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>evitare di far prendere appunti, ricopiare testi o espressioni matematiche, ecc.</w:t>
            </w:r>
          </w:p>
          <w:p w14:paraId="3005D0FE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ind w:right="91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>in caso di necessità di integrazione dei libri di testo, fornire appunti su supporto digitalizzato o cartaceo stampato (preferibilmente Arial 12- 14), consentire l’uso del</w:t>
            </w:r>
            <w:r w:rsidRPr="002A77D5">
              <w:rPr>
                <w:rFonts w:ascii="Comic Sans MS" w:eastAsia="Comic Sans MS" w:hAnsi="Comic Sans MS" w:cs="Comic Sans MS"/>
                <w:spacing w:val="-11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registratore.</w:t>
            </w:r>
          </w:p>
          <w:p w14:paraId="6A2F7577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ind w:hanging="230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>evitare la scrittura sotto</w:t>
            </w:r>
            <w:r w:rsidRPr="002A77D5">
              <w:rPr>
                <w:rFonts w:ascii="Comic Sans MS" w:eastAsia="Comic Sans MS" w:hAnsi="Comic Sans MS" w:cs="Comic Sans MS"/>
                <w:spacing w:val="-10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dettatura.</w:t>
            </w:r>
          </w:p>
          <w:p w14:paraId="39BA443A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before="1"/>
              <w:ind w:right="94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 xml:space="preserve">modificare opportunamente le </w:t>
            </w:r>
            <w:proofErr w:type="gramStart"/>
            <w:r w:rsidRPr="002A77D5">
              <w:rPr>
                <w:rFonts w:ascii="Comic Sans MS" w:eastAsia="Comic Sans MS" w:hAnsi="Comic Sans MS" w:cs="Comic Sans MS"/>
                <w:lang w:val="it-IT"/>
              </w:rPr>
              <w:t>“ prove</w:t>
            </w:r>
            <w:proofErr w:type="gramEnd"/>
            <w:r w:rsidRPr="002A77D5">
              <w:rPr>
                <w:rFonts w:ascii="Comic Sans MS" w:eastAsia="Comic Sans MS" w:hAnsi="Comic Sans MS" w:cs="Comic Sans MS"/>
                <w:lang w:val="it-IT"/>
              </w:rPr>
              <w:t xml:space="preserve"> di ascolto” delle lingue</w:t>
            </w:r>
            <w:r w:rsidRPr="002A77D5">
              <w:rPr>
                <w:rFonts w:ascii="Comic Sans MS" w:eastAsia="Comic Sans MS" w:hAnsi="Comic Sans MS" w:cs="Comic Sans MS"/>
                <w:spacing w:val="-4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straniere.</w:t>
            </w:r>
          </w:p>
          <w:p w14:paraId="39D8316C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before="264" w:line="314" w:lineRule="exact"/>
              <w:ind w:hanging="230"/>
              <w:jc w:val="both"/>
              <w:rPr>
                <w:rFonts w:ascii="Comic Sans MS" w:eastAsia="Comic Sans MS" w:hAnsi="Comic Sans MS" w:cs="Comic Sans MS"/>
                <w:i/>
                <w:sz w:val="23"/>
              </w:rPr>
            </w:pPr>
            <w:proofErr w:type="spellStart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>favorire</w:t>
            </w:r>
            <w:proofErr w:type="spellEnd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>l’uso</w:t>
            </w:r>
            <w:proofErr w:type="spellEnd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 xml:space="preserve"> di</w:t>
            </w:r>
            <w:r w:rsidRPr="002A77D5">
              <w:rPr>
                <w:rFonts w:ascii="Comic Sans MS" w:eastAsia="Comic Sans MS" w:hAnsi="Comic Sans MS" w:cs="Comic Sans MS"/>
                <w:i/>
                <w:spacing w:val="-23"/>
                <w:sz w:val="23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>schemi</w:t>
            </w:r>
            <w:proofErr w:type="spellEnd"/>
          </w:p>
          <w:p w14:paraId="35ECD999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before="6" w:line="228" w:lineRule="auto"/>
              <w:ind w:right="93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privilegiare l’utilizzo corretto delle forme grammaticali sulle acquisizioni teoriche delle</w:t>
            </w:r>
            <w:r w:rsidRPr="002A77D5">
              <w:rPr>
                <w:rFonts w:ascii="Comic Sans MS" w:eastAsia="Comic Sans MS" w:hAnsi="Comic Sans MS" w:cs="Comic Sans MS"/>
                <w:i/>
                <w:spacing w:val="-14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stesse.</w:t>
            </w:r>
          </w:p>
          <w:p w14:paraId="5A64827F" w14:textId="77777777" w:rsidR="002A77D5" w:rsidRPr="002A77D5" w:rsidRDefault="002A77D5" w:rsidP="002A77D5">
            <w:pPr>
              <w:numPr>
                <w:ilvl w:val="0"/>
                <w:numId w:val="3"/>
              </w:numPr>
              <w:tabs>
                <w:tab w:val="left" w:pos="339"/>
              </w:tabs>
              <w:spacing w:before="3" w:line="230" w:lineRule="auto"/>
              <w:ind w:right="94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Utilizzare per le verifiche domande a scelta</w:t>
            </w:r>
            <w:r w:rsidRPr="002A77D5">
              <w:rPr>
                <w:rFonts w:ascii="Comic Sans MS" w:eastAsia="Comic Sans MS" w:hAnsi="Comic Sans MS" w:cs="Comic Sans MS"/>
                <w:i/>
                <w:spacing w:val="-4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multipla.</w:t>
            </w:r>
          </w:p>
        </w:tc>
      </w:tr>
    </w:tbl>
    <w:p w14:paraId="5BB7FB80" w14:textId="77777777" w:rsidR="002A77D5" w:rsidRPr="002A77D5" w:rsidRDefault="002A77D5" w:rsidP="002A77D5">
      <w:pPr>
        <w:spacing w:line="230" w:lineRule="auto"/>
        <w:jc w:val="both"/>
        <w:rPr>
          <w:sz w:val="23"/>
        </w:rPr>
        <w:sectPr w:rsidR="002A77D5" w:rsidRPr="002A77D5">
          <w:pgSz w:w="11910" w:h="16840"/>
          <w:pgMar w:top="960" w:right="4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2A77D5" w:rsidRPr="002A77D5" w14:paraId="30114633" w14:textId="77777777" w:rsidTr="00E43E7E">
        <w:trPr>
          <w:trHeight w:val="14745"/>
        </w:trPr>
        <w:tc>
          <w:tcPr>
            <w:tcW w:w="4535" w:type="dxa"/>
          </w:tcPr>
          <w:p w14:paraId="3C38438E" w14:textId="77777777" w:rsidR="002A77D5" w:rsidRPr="002A77D5" w:rsidRDefault="002A77D5" w:rsidP="002A77D5">
            <w:pPr>
              <w:spacing w:before="11"/>
              <w:rPr>
                <w:rFonts w:ascii="Comic Sans MS" w:eastAsia="Comic Sans MS" w:hAnsi="Comic Sans MS" w:cs="Comic Sans MS"/>
                <w:b/>
                <w:sz w:val="21"/>
                <w:lang w:val="it-IT"/>
              </w:rPr>
            </w:pPr>
          </w:p>
          <w:p w14:paraId="55846132" w14:textId="77777777" w:rsidR="002A77D5" w:rsidRPr="002A77D5" w:rsidRDefault="002A77D5" w:rsidP="002A77D5">
            <w:pPr>
              <w:numPr>
                <w:ilvl w:val="0"/>
                <w:numId w:val="2"/>
              </w:numPr>
              <w:tabs>
                <w:tab w:val="left" w:pos="392"/>
                <w:tab w:val="left" w:pos="2694"/>
                <w:tab w:val="left" w:pos="4244"/>
              </w:tabs>
              <w:spacing w:before="1"/>
              <w:ind w:right="95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>Discalculia, difficoltà nel memorizzare tabelline, formule, sequenze e procedure, forme grammaticali e nel recuperare rapidamente nella memoria nozioni già acquisite e comprese cui consegue difficoltà e lentezza nell’esposizione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ab/>
              <w:t>durante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ab/>
            </w:r>
            <w:r w:rsidRPr="002A77D5">
              <w:rPr>
                <w:rFonts w:ascii="Comic Sans MS" w:eastAsia="Comic Sans MS" w:hAnsi="Comic Sans MS" w:cs="Comic Sans MS"/>
                <w:spacing w:val="-8"/>
                <w:lang w:val="it-IT"/>
              </w:rPr>
              <w:t xml:space="preserve">le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interrogazioni</w:t>
            </w:r>
          </w:p>
          <w:p w14:paraId="5291A75C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38CE595A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5F469EDF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3349AE4C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2CB078EB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091BAB03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057C4B30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0C5D33A7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  <w:lang w:val="it-IT"/>
              </w:rPr>
            </w:pPr>
          </w:p>
          <w:p w14:paraId="6E933E85" w14:textId="77777777" w:rsidR="002A77D5" w:rsidRPr="002A77D5" w:rsidRDefault="002A77D5" w:rsidP="002A77D5">
            <w:pPr>
              <w:spacing w:before="11"/>
              <w:rPr>
                <w:rFonts w:ascii="Comic Sans MS" w:eastAsia="Comic Sans MS" w:hAnsi="Comic Sans MS" w:cs="Comic Sans MS"/>
                <w:b/>
                <w:sz w:val="23"/>
                <w:lang w:val="it-IT"/>
              </w:rPr>
            </w:pPr>
          </w:p>
          <w:p w14:paraId="21D25EA4" w14:textId="77777777" w:rsidR="002A77D5" w:rsidRPr="002A77D5" w:rsidRDefault="002A77D5" w:rsidP="002A77D5">
            <w:pPr>
              <w:numPr>
                <w:ilvl w:val="0"/>
                <w:numId w:val="2"/>
              </w:numPr>
              <w:tabs>
                <w:tab w:val="left" w:pos="392"/>
              </w:tabs>
              <w:spacing w:before="1" w:line="230" w:lineRule="auto"/>
              <w:ind w:right="97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Difficoltà nell’espressione della</w:t>
            </w:r>
            <w:r w:rsidRPr="002A77D5">
              <w:rPr>
                <w:rFonts w:ascii="Comic Sans MS" w:eastAsia="Comic Sans MS" w:hAnsi="Comic Sans MS" w:cs="Comic Sans MS"/>
                <w:i/>
                <w:spacing w:val="-17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lingua scritta.</w:t>
            </w:r>
          </w:p>
          <w:p w14:paraId="1E8589D4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lang w:val="it-IT"/>
              </w:rPr>
            </w:pPr>
          </w:p>
          <w:p w14:paraId="0405521A" w14:textId="77777777" w:rsidR="002A77D5" w:rsidRPr="002A77D5" w:rsidRDefault="002A77D5" w:rsidP="002A77D5">
            <w:pPr>
              <w:numPr>
                <w:ilvl w:val="0"/>
                <w:numId w:val="2"/>
              </w:numPr>
              <w:tabs>
                <w:tab w:val="left" w:pos="392"/>
              </w:tabs>
              <w:spacing w:before="1"/>
              <w:ind w:hanging="285"/>
              <w:rPr>
                <w:rFonts w:ascii="Comic Sans MS" w:eastAsia="Comic Sans MS" w:hAnsi="Comic Sans MS" w:cs="Comic Sans MS"/>
              </w:rPr>
            </w:pPr>
            <w:proofErr w:type="spellStart"/>
            <w:r w:rsidRPr="002A77D5">
              <w:rPr>
                <w:rFonts w:ascii="Comic Sans MS" w:eastAsia="Comic Sans MS" w:hAnsi="Comic Sans MS" w:cs="Comic Sans MS"/>
              </w:rPr>
              <w:t>Disortografia</w:t>
            </w:r>
            <w:proofErr w:type="spellEnd"/>
            <w:r w:rsidRPr="002A77D5">
              <w:rPr>
                <w:rFonts w:ascii="Comic Sans MS" w:eastAsia="Comic Sans MS" w:hAnsi="Comic Sans MS" w:cs="Comic Sans MS"/>
              </w:rPr>
              <w:t xml:space="preserve"> e</w:t>
            </w:r>
            <w:r w:rsidRPr="002A77D5"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</w:rPr>
              <w:t>disgrafia</w:t>
            </w:r>
            <w:proofErr w:type="spellEnd"/>
          </w:p>
          <w:p w14:paraId="5B2B58E1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0"/>
              </w:rPr>
            </w:pPr>
          </w:p>
          <w:p w14:paraId="28FD9ABD" w14:textId="77777777" w:rsidR="002A77D5" w:rsidRPr="002A77D5" w:rsidRDefault="002A77D5" w:rsidP="002A77D5">
            <w:pPr>
              <w:spacing w:before="1"/>
              <w:rPr>
                <w:rFonts w:ascii="Comic Sans MS" w:eastAsia="Comic Sans MS" w:hAnsi="Comic Sans MS" w:cs="Comic Sans MS"/>
                <w:b/>
                <w:sz w:val="36"/>
              </w:rPr>
            </w:pPr>
          </w:p>
          <w:p w14:paraId="242606D3" w14:textId="77777777" w:rsidR="002A77D5" w:rsidRPr="002A77D5" w:rsidRDefault="002A77D5" w:rsidP="002A77D5">
            <w:pPr>
              <w:numPr>
                <w:ilvl w:val="0"/>
                <w:numId w:val="2"/>
              </w:numPr>
              <w:tabs>
                <w:tab w:val="left" w:pos="450"/>
              </w:tabs>
              <w:spacing w:line="228" w:lineRule="auto"/>
              <w:ind w:left="449" w:right="96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 xml:space="preserve">Facile </w:t>
            </w:r>
            <w:proofErr w:type="spellStart"/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stancabilità</w:t>
            </w:r>
            <w:proofErr w:type="spellEnd"/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 xml:space="preserve"> e lunghezza dei tempi di</w:t>
            </w:r>
            <w:r w:rsidRPr="002A77D5">
              <w:rPr>
                <w:rFonts w:ascii="Comic Sans MS" w:eastAsia="Comic Sans MS" w:hAnsi="Comic Sans MS" w:cs="Comic Sans MS"/>
                <w:i/>
                <w:spacing w:val="-10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recupero.</w:t>
            </w:r>
          </w:p>
          <w:p w14:paraId="61E08F09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7EDC49EC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640CD406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5B2EDC98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2FD19B12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1736D1F1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2D20BA35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5B944ACF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6306D2F2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32"/>
                <w:lang w:val="it-IT"/>
              </w:rPr>
            </w:pPr>
          </w:p>
          <w:p w14:paraId="17D76F66" w14:textId="77777777" w:rsidR="002A77D5" w:rsidRPr="002A77D5" w:rsidRDefault="002A77D5" w:rsidP="002A77D5">
            <w:pPr>
              <w:spacing w:before="2"/>
              <w:rPr>
                <w:rFonts w:ascii="Comic Sans MS" w:eastAsia="Comic Sans MS" w:hAnsi="Comic Sans MS" w:cs="Comic Sans MS"/>
                <w:b/>
                <w:sz w:val="42"/>
                <w:lang w:val="it-IT"/>
              </w:rPr>
            </w:pPr>
          </w:p>
          <w:p w14:paraId="3ED95B98" w14:textId="77777777" w:rsidR="002A77D5" w:rsidRPr="002A77D5" w:rsidRDefault="002A77D5" w:rsidP="002A77D5">
            <w:pPr>
              <w:numPr>
                <w:ilvl w:val="0"/>
                <w:numId w:val="2"/>
              </w:numPr>
              <w:tabs>
                <w:tab w:val="left" w:pos="450"/>
              </w:tabs>
              <w:ind w:left="449" w:hanging="285"/>
              <w:rPr>
                <w:rFonts w:ascii="Comic Sans MS" w:eastAsia="Comic Sans MS" w:hAnsi="Comic Sans MS" w:cs="Comic Sans MS"/>
              </w:rPr>
            </w:pPr>
            <w:proofErr w:type="spellStart"/>
            <w:r w:rsidRPr="002A77D5">
              <w:rPr>
                <w:rFonts w:ascii="Comic Sans MS" w:eastAsia="Comic Sans MS" w:hAnsi="Comic Sans MS" w:cs="Comic Sans MS"/>
              </w:rPr>
              <w:t>Difficoltà</w:t>
            </w:r>
            <w:proofErr w:type="spellEnd"/>
            <w:r w:rsidRPr="002A77D5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</w:rPr>
              <w:t>nella</w:t>
            </w:r>
            <w:proofErr w:type="spellEnd"/>
            <w:r w:rsidRPr="002A77D5">
              <w:rPr>
                <w:rFonts w:ascii="Comic Sans MS" w:eastAsia="Comic Sans MS" w:hAnsi="Comic Sans MS" w:cs="Comic Sans MS"/>
              </w:rPr>
              <w:t xml:space="preserve"> lingua</w:t>
            </w:r>
            <w:r w:rsidRPr="002A77D5">
              <w:rPr>
                <w:rFonts w:ascii="Comic Sans MS" w:eastAsia="Comic Sans MS" w:hAnsi="Comic Sans MS" w:cs="Comic Sans MS"/>
                <w:spacing w:val="-5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</w:rPr>
              <w:t>straniera</w:t>
            </w:r>
            <w:proofErr w:type="spellEnd"/>
          </w:p>
        </w:tc>
        <w:tc>
          <w:tcPr>
            <w:tcW w:w="4535" w:type="dxa"/>
          </w:tcPr>
          <w:p w14:paraId="339BB142" w14:textId="77777777" w:rsidR="002A77D5" w:rsidRPr="002A77D5" w:rsidRDefault="002A77D5" w:rsidP="002A77D5">
            <w:pPr>
              <w:spacing w:before="10"/>
              <w:rPr>
                <w:rFonts w:ascii="Comic Sans MS" w:eastAsia="Comic Sans MS" w:hAnsi="Comic Sans MS" w:cs="Comic Sans MS"/>
                <w:b/>
                <w:sz w:val="23"/>
              </w:rPr>
            </w:pPr>
          </w:p>
          <w:p w14:paraId="76EBFF0C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  <w:tab w:val="left" w:pos="2564"/>
                <w:tab w:val="left" w:pos="3531"/>
              </w:tabs>
              <w:ind w:right="93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>Incentivare l’utilizzo di mappe e schemi durante l’interrogazione, anche eventualmente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ab/>
              <w:t>su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ab/>
            </w:r>
            <w:r w:rsidRPr="002A77D5">
              <w:rPr>
                <w:rFonts w:ascii="Comic Sans MS" w:eastAsia="Comic Sans MS" w:hAnsi="Comic Sans MS" w:cs="Comic Sans MS"/>
                <w:spacing w:val="-3"/>
                <w:lang w:val="it-IT"/>
              </w:rPr>
              <w:t xml:space="preserve">supporto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digitalizzato, come previsto anche nel colloquio per l’esame di Stato, per facilitare il recupero delle informazioni e migliorare l’espressione verbale che tende ad essere</w:t>
            </w:r>
            <w:r w:rsidRPr="002A77D5">
              <w:rPr>
                <w:rFonts w:ascii="Comic Sans MS" w:eastAsia="Comic Sans MS" w:hAnsi="Comic Sans MS" w:cs="Comic Sans MS"/>
                <w:spacing w:val="-4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scarna.</w:t>
            </w:r>
          </w:p>
          <w:p w14:paraId="56A479E7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spacing w:before="1"/>
              <w:ind w:right="92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>Evitare di richiedere lo studio mnemonico e nozionistico in genere, tenere presente che vi è una notevole difficoltà nel ricordare nomi, termini tecnici e definizioni (es. materie scientifiche,</w:t>
            </w:r>
            <w:r w:rsidRPr="002A77D5">
              <w:rPr>
                <w:rFonts w:ascii="Comic Sans MS" w:eastAsia="Comic Sans MS" w:hAnsi="Comic Sans MS" w:cs="Comic Sans MS"/>
                <w:spacing w:val="-1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diritto.)</w:t>
            </w:r>
          </w:p>
          <w:p w14:paraId="7EE56735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spacing w:before="2"/>
              <w:ind w:right="93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 xml:space="preserve">Consentire l’uso di calcolatrice, tavole, tabelle e formulari delle varie discipline scientifiche durante le </w:t>
            </w:r>
            <w:proofErr w:type="gramStart"/>
            <w:r w:rsidRPr="002A77D5">
              <w:rPr>
                <w:rFonts w:ascii="Comic Sans MS" w:eastAsia="Comic Sans MS" w:hAnsi="Comic Sans MS" w:cs="Comic Sans MS"/>
                <w:lang w:val="it-IT"/>
              </w:rPr>
              <w:t>verifiche,  mappe</w:t>
            </w:r>
            <w:proofErr w:type="gramEnd"/>
            <w:r w:rsidRPr="002A77D5">
              <w:rPr>
                <w:rFonts w:ascii="Comic Sans MS" w:eastAsia="Comic Sans MS" w:hAnsi="Comic Sans MS" w:cs="Comic Sans MS"/>
                <w:lang w:val="it-IT"/>
              </w:rPr>
              <w:t xml:space="preserve"> nelle</w:t>
            </w:r>
            <w:r w:rsidRPr="002A77D5">
              <w:rPr>
                <w:rFonts w:ascii="Comic Sans MS" w:eastAsia="Comic Sans MS" w:hAnsi="Comic Sans MS" w:cs="Comic Sans MS"/>
                <w:spacing w:val="-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interrogazioni.</w:t>
            </w:r>
          </w:p>
          <w:p w14:paraId="41B569B8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ind w:hanging="230"/>
              <w:jc w:val="both"/>
              <w:rPr>
                <w:rFonts w:ascii="Comic Sans MS" w:eastAsia="Comic Sans MS" w:hAnsi="Comic Sans MS" w:cs="Comic Sans MS"/>
              </w:rPr>
            </w:pPr>
            <w:proofErr w:type="spellStart"/>
            <w:r w:rsidRPr="002A77D5">
              <w:rPr>
                <w:rFonts w:ascii="Comic Sans MS" w:eastAsia="Comic Sans MS" w:hAnsi="Comic Sans MS" w:cs="Comic Sans MS"/>
              </w:rPr>
              <w:t>Utilizzare</w:t>
            </w:r>
            <w:proofErr w:type="spellEnd"/>
            <w:r w:rsidRPr="002A77D5">
              <w:rPr>
                <w:rFonts w:ascii="Comic Sans MS" w:eastAsia="Comic Sans MS" w:hAnsi="Comic Sans MS" w:cs="Comic Sans MS"/>
              </w:rPr>
              <w:t xml:space="preserve"> prove a </w:t>
            </w:r>
            <w:proofErr w:type="spellStart"/>
            <w:r w:rsidRPr="002A77D5">
              <w:rPr>
                <w:rFonts w:ascii="Comic Sans MS" w:eastAsia="Comic Sans MS" w:hAnsi="Comic Sans MS" w:cs="Comic Sans MS"/>
              </w:rPr>
              <w:t>scelta</w:t>
            </w:r>
            <w:proofErr w:type="spellEnd"/>
            <w:r w:rsidRPr="002A77D5">
              <w:rPr>
                <w:rFonts w:ascii="Comic Sans MS" w:eastAsia="Comic Sans MS" w:hAnsi="Comic Sans MS" w:cs="Comic Sans MS"/>
                <w:spacing w:val="-6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</w:rPr>
              <w:t>multipla</w:t>
            </w:r>
            <w:proofErr w:type="spellEnd"/>
          </w:p>
          <w:p w14:paraId="67A58F48" w14:textId="77777777" w:rsidR="002A77D5" w:rsidRPr="002A77D5" w:rsidRDefault="002A77D5" w:rsidP="002A77D5">
            <w:pPr>
              <w:spacing w:before="2"/>
              <w:rPr>
                <w:rFonts w:ascii="Comic Sans MS" w:eastAsia="Comic Sans MS" w:hAnsi="Comic Sans MS" w:cs="Comic Sans MS"/>
                <w:b/>
                <w:sz w:val="23"/>
              </w:rPr>
            </w:pPr>
          </w:p>
          <w:p w14:paraId="5576BC62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ind w:hanging="230"/>
              <w:jc w:val="both"/>
              <w:rPr>
                <w:rFonts w:ascii="Comic Sans MS" w:eastAsia="Comic Sans MS" w:hAnsi="Comic Sans MS" w:cs="Comic Sans MS"/>
                <w:i/>
                <w:sz w:val="23"/>
              </w:rPr>
            </w:pPr>
            <w:proofErr w:type="spellStart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>Favorire</w:t>
            </w:r>
            <w:proofErr w:type="spellEnd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>l’uso</w:t>
            </w:r>
            <w:proofErr w:type="spellEnd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 xml:space="preserve"> di </w:t>
            </w:r>
            <w:proofErr w:type="spellStart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>schemi</w:t>
            </w:r>
            <w:proofErr w:type="spellEnd"/>
            <w:r w:rsidRPr="002A77D5">
              <w:rPr>
                <w:rFonts w:ascii="Comic Sans MS" w:eastAsia="Comic Sans MS" w:hAnsi="Comic Sans MS" w:cs="Comic Sans MS"/>
                <w:i/>
                <w:spacing w:val="-49"/>
                <w:sz w:val="23"/>
              </w:rPr>
              <w:t xml:space="preserve"> </w:t>
            </w:r>
            <w:proofErr w:type="spellStart"/>
            <w:r w:rsidRPr="002A77D5">
              <w:rPr>
                <w:rFonts w:ascii="Comic Sans MS" w:eastAsia="Comic Sans MS" w:hAnsi="Comic Sans MS" w:cs="Comic Sans MS"/>
                <w:i/>
                <w:sz w:val="23"/>
              </w:rPr>
              <w:t>testuali</w:t>
            </w:r>
            <w:proofErr w:type="spellEnd"/>
          </w:p>
          <w:p w14:paraId="4725E5C6" w14:textId="77777777" w:rsidR="002A77D5" w:rsidRPr="002A77D5" w:rsidRDefault="002A77D5" w:rsidP="002A77D5">
            <w:pPr>
              <w:spacing w:before="11"/>
              <w:rPr>
                <w:rFonts w:ascii="Comic Sans MS" w:eastAsia="Comic Sans MS" w:hAnsi="Comic Sans MS" w:cs="Comic Sans MS"/>
                <w:b/>
                <w:sz w:val="23"/>
              </w:rPr>
            </w:pPr>
          </w:p>
          <w:p w14:paraId="13ECC588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ind w:right="92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>Favorire l’utilizzo di programmi di video-scrittura con correttore ortografico per l’italiano e le lingue straniere.</w:t>
            </w:r>
          </w:p>
          <w:p w14:paraId="7D62BBC2" w14:textId="77777777" w:rsidR="002A77D5" w:rsidRPr="002A77D5" w:rsidRDefault="002A77D5" w:rsidP="002A77D5">
            <w:pPr>
              <w:spacing w:before="12"/>
              <w:rPr>
                <w:rFonts w:ascii="Comic Sans MS" w:eastAsia="Comic Sans MS" w:hAnsi="Comic Sans MS" w:cs="Comic Sans MS"/>
                <w:b/>
                <w:sz w:val="21"/>
                <w:lang w:val="it-IT"/>
              </w:rPr>
            </w:pPr>
          </w:p>
          <w:p w14:paraId="4FC9FB02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spacing w:line="230" w:lineRule="auto"/>
              <w:ind w:right="93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Fissare interrogazioni e compiti programmati evitando di spostare le date.</w:t>
            </w:r>
          </w:p>
          <w:p w14:paraId="12AF6D8C" w14:textId="77777777" w:rsidR="002A77D5" w:rsidRPr="002A77D5" w:rsidRDefault="002A77D5" w:rsidP="002A77D5">
            <w:pPr>
              <w:spacing w:before="10"/>
              <w:rPr>
                <w:rFonts w:ascii="Comic Sans MS" w:eastAsia="Comic Sans MS" w:hAnsi="Comic Sans MS" w:cs="Comic Sans MS"/>
                <w:b/>
                <w:sz w:val="21"/>
                <w:lang w:val="it-IT"/>
              </w:rPr>
            </w:pPr>
          </w:p>
          <w:p w14:paraId="6F0A43F6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spacing w:before="1" w:line="230" w:lineRule="auto"/>
              <w:ind w:right="91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Evitare la sovrapposizione di compiti e interrogazioni delle varie materie evitando possibilmente di richiedere prestazioni nelle ultime</w:t>
            </w:r>
            <w:r w:rsidRPr="002A77D5">
              <w:rPr>
                <w:rFonts w:ascii="Comic Sans MS" w:eastAsia="Comic Sans MS" w:hAnsi="Comic Sans MS" w:cs="Comic Sans MS"/>
                <w:i/>
                <w:spacing w:val="-3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ore.</w:t>
            </w:r>
          </w:p>
          <w:p w14:paraId="77DE25BB" w14:textId="77777777" w:rsidR="002A77D5" w:rsidRPr="002A77D5" w:rsidRDefault="002A77D5" w:rsidP="002A77D5">
            <w:pPr>
              <w:spacing w:before="10"/>
              <w:rPr>
                <w:rFonts w:ascii="Comic Sans MS" w:eastAsia="Comic Sans MS" w:hAnsi="Comic Sans MS" w:cs="Comic Sans MS"/>
                <w:b/>
                <w:sz w:val="21"/>
                <w:lang w:val="it-IT"/>
              </w:rPr>
            </w:pPr>
          </w:p>
          <w:p w14:paraId="205A7065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spacing w:line="230" w:lineRule="auto"/>
              <w:ind w:right="93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Elasticità nella richiesta di</w:t>
            </w:r>
            <w:r w:rsidRPr="002A77D5">
              <w:rPr>
                <w:rFonts w:ascii="Comic Sans MS" w:eastAsia="Comic Sans MS" w:hAnsi="Comic Sans MS" w:cs="Comic Sans MS"/>
                <w:i/>
                <w:spacing w:val="-11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esecuzione dei compiti a casa per i quali è necessario istituire un produttivo rapporto</w:t>
            </w:r>
            <w:r w:rsidRPr="002A77D5">
              <w:rPr>
                <w:rFonts w:ascii="Comic Sans MS" w:eastAsia="Comic Sans MS" w:hAnsi="Comic Sans MS" w:cs="Comic Sans MS"/>
                <w:i/>
                <w:spacing w:val="-14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scuola-famiglia/tutor.</w:t>
            </w:r>
          </w:p>
          <w:p w14:paraId="4896971A" w14:textId="77777777" w:rsidR="002A77D5" w:rsidRPr="002A77D5" w:rsidRDefault="002A77D5" w:rsidP="002A77D5">
            <w:pPr>
              <w:rPr>
                <w:rFonts w:ascii="Comic Sans MS" w:eastAsia="Comic Sans MS" w:hAnsi="Comic Sans MS" w:cs="Comic Sans MS"/>
                <w:b/>
                <w:sz w:val="21"/>
                <w:lang w:val="it-IT"/>
              </w:rPr>
            </w:pPr>
          </w:p>
          <w:p w14:paraId="542F9410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ind w:hanging="230"/>
              <w:jc w:val="both"/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Controllo</w:t>
            </w:r>
            <w:r w:rsidRPr="002A77D5">
              <w:rPr>
                <w:rFonts w:ascii="Comic Sans MS" w:eastAsia="Comic Sans MS" w:hAnsi="Comic Sans MS" w:cs="Comic Sans MS"/>
                <w:i/>
                <w:spacing w:val="-14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della</w:t>
            </w:r>
            <w:r w:rsidRPr="002A77D5">
              <w:rPr>
                <w:rFonts w:ascii="Comic Sans MS" w:eastAsia="Comic Sans MS" w:hAnsi="Comic Sans MS" w:cs="Comic Sans MS"/>
                <w:i/>
                <w:spacing w:val="-13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gestione</w:t>
            </w:r>
            <w:r w:rsidRPr="002A77D5">
              <w:rPr>
                <w:rFonts w:ascii="Comic Sans MS" w:eastAsia="Comic Sans MS" w:hAnsi="Comic Sans MS" w:cs="Comic Sans MS"/>
                <w:i/>
                <w:spacing w:val="-17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del</w:t>
            </w:r>
            <w:r w:rsidRPr="002A77D5">
              <w:rPr>
                <w:rFonts w:ascii="Comic Sans MS" w:eastAsia="Comic Sans MS" w:hAnsi="Comic Sans MS" w:cs="Comic Sans MS"/>
                <w:i/>
                <w:spacing w:val="-13"/>
                <w:sz w:val="23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i/>
                <w:sz w:val="23"/>
                <w:lang w:val="it-IT"/>
              </w:rPr>
              <w:t>diario.</w:t>
            </w:r>
          </w:p>
          <w:p w14:paraId="40501EED" w14:textId="77777777" w:rsidR="002A77D5" w:rsidRPr="002A77D5" w:rsidRDefault="002A77D5" w:rsidP="002A77D5">
            <w:pPr>
              <w:spacing w:before="11"/>
              <w:rPr>
                <w:rFonts w:ascii="Comic Sans MS" w:eastAsia="Comic Sans MS" w:hAnsi="Comic Sans MS" w:cs="Comic Sans MS"/>
                <w:b/>
                <w:sz w:val="43"/>
                <w:lang w:val="it-IT"/>
              </w:rPr>
            </w:pPr>
          </w:p>
          <w:p w14:paraId="5CBF4044" w14:textId="77777777" w:rsidR="002A77D5" w:rsidRPr="002A77D5" w:rsidRDefault="002A77D5" w:rsidP="002A77D5">
            <w:pPr>
              <w:numPr>
                <w:ilvl w:val="0"/>
                <w:numId w:val="1"/>
              </w:numPr>
              <w:tabs>
                <w:tab w:val="left" w:pos="339"/>
              </w:tabs>
              <w:ind w:right="93"/>
              <w:jc w:val="both"/>
              <w:rPr>
                <w:rFonts w:ascii="Comic Sans MS" w:eastAsia="Comic Sans MS" w:hAnsi="Comic Sans MS" w:cs="Comic Sans MS"/>
                <w:lang w:val="it-IT"/>
              </w:rPr>
            </w:pPr>
            <w:r w:rsidRPr="002A77D5">
              <w:rPr>
                <w:rFonts w:ascii="Comic Sans MS" w:eastAsia="Comic Sans MS" w:hAnsi="Comic Sans MS" w:cs="Comic Sans MS"/>
                <w:lang w:val="it-IT"/>
              </w:rPr>
              <w:t>Privilegiare la forma orale, utilizzare prove a scelta</w:t>
            </w:r>
            <w:r w:rsidRPr="002A77D5">
              <w:rPr>
                <w:rFonts w:ascii="Comic Sans MS" w:eastAsia="Comic Sans MS" w:hAnsi="Comic Sans MS" w:cs="Comic Sans MS"/>
                <w:spacing w:val="-5"/>
                <w:lang w:val="it-IT"/>
              </w:rPr>
              <w:t xml:space="preserve"> </w:t>
            </w:r>
            <w:r w:rsidRPr="002A77D5">
              <w:rPr>
                <w:rFonts w:ascii="Comic Sans MS" w:eastAsia="Comic Sans MS" w:hAnsi="Comic Sans MS" w:cs="Comic Sans MS"/>
                <w:lang w:val="it-IT"/>
              </w:rPr>
              <w:t>multipla</w:t>
            </w:r>
          </w:p>
        </w:tc>
      </w:tr>
    </w:tbl>
    <w:p w14:paraId="48043B69" w14:textId="77777777" w:rsidR="002A77D5" w:rsidRDefault="002A77D5"/>
    <w:sectPr w:rsidR="002A7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C6468"/>
    <w:multiLevelType w:val="hybridMultilevel"/>
    <w:tmpl w:val="541ABD4E"/>
    <w:lvl w:ilvl="0" w:tplc="F202F926">
      <w:numFmt w:val="bullet"/>
      <w:lvlText w:val=""/>
      <w:lvlJc w:val="left"/>
      <w:pPr>
        <w:ind w:left="396" w:hanging="2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25E8E66">
      <w:numFmt w:val="bullet"/>
      <w:lvlText w:val="•"/>
      <w:lvlJc w:val="left"/>
      <w:pPr>
        <w:ind w:left="812" w:hanging="228"/>
      </w:pPr>
      <w:rPr>
        <w:rFonts w:hint="default"/>
        <w:lang w:val="it-IT" w:eastAsia="en-US" w:bidi="ar-SA"/>
      </w:rPr>
    </w:lvl>
    <w:lvl w:ilvl="2" w:tplc="443E6664">
      <w:numFmt w:val="bullet"/>
      <w:lvlText w:val="•"/>
      <w:lvlJc w:val="left"/>
      <w:pPr>
        <w:ind w:left="1225" w:hanging="228"/>
      </w:pPr>
      <w:rPr>
        <w:rFonts w:hint="default"/>
        <w:lang w:val="it-IT" w:eastAsia="en-US" w:bidi="ar-SA"/>
      </w:rPr>
    </w:lvl>
    <w:lvl w:ilvl="3" w:tplc="86F85F94">
      <w:numFmt w:val="bullet"/>
      <w:lvlText w:val="•"/>
      <w:lvlJc w:val="left"/>
      <w:pPr>
        <w:ind w:left="1637" w:hanging="228"/>
      </w:pPr>
      <w:rPr>
        <w:rFonts w:hint="default"/>
        <w:lang w:val="it-IT" w:eastAsia="en-US" w:bidi="ar-SA"/>
      </w:rPr>
    </w:lvl>
    <w:lvl w:ilvl="4" w:tplc="0ECAAFE6">
      <w:numFmt w:val="bullet"/>
      <w:lvlText w:val="•"/>
      <w:lvlJc w:val="left"/>
      <w:pPr>
        <w:ind w:left="2050" w:hanging="228"/>
      </w:pPr>
      <w:rPr>
        <w:rFonts w:hint="default"/>
        <w:lang w:val="it-IT" w:eastAsia="en-US" w:bidi="ar-SA"/>
      </w:rPr>
    </w:lvl>
    <w:lvl w:ilvl="5" w:tplc="BAD2C206">
      <w:numFmt w:val="bullet"/>
      <w:lvlText w:val="•"/>
      <w:lvlJc w:val="left"/>
      <w:pPr>
        <w:ind w:left="2462" w:hanging="228"/>
      </w:pPr>
      <w:rPr>
        <w:rFonts w:hint="default"/>
        <w:lang w:val="it-IT" w:eastAsia="en-US" w:bidi="ar-SA"/>
      </w:rPr>
    </w:lvl>
    <w:lvl w:ilvl="6" w:tplc="0DCC9CC0">
      <w:numFmt w:val="bullet"/>
      <w:lvlText w:val="•"/>
      <w:lvlJc w:val="left"/>
      <w:pPr>
        <w:ind w:left="2875" w:hanging="228"/>
      </w:pPr>
      <w:rPr>
        <w:rFonts w:hint="default"/>
        <w:lang w:val="it-IT" w:eastAsia="en-US" w:bidi="ar-SA"/>
      </w:rPr>
    </w:lvl>
    <w:lvl w:ilvl="7" w:tplc="DED8C9D0">
      <w:numFmt w:val="bullet"/>
      <w:lvlText w:val="•"/>
      <w:lvlJc w:val="left"/>
      <w:pPr>
        <w:ind w:left="3287" w:hanging="228"/>
      </w:pPr>
      <w:rPr>
        <w:rFonts w:hint="default"/>
        <w:lang w:val="it-IT" w:eastAsia="en-US" w:bidi="ar-SA"/>
      </w:rPr>
    </w:lvl>
    <w:lvl w:ilvl="8" w:tplc="A8986F3A">
      <w:numFmt w:val="bullet"/>
      <w:lvlText w:val="•"/>
      <w:lvlJc w:val="left"/>
      <w:pPr>
        <w:ind w:left="3700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3F16738C"/>
    <w:multiLevelType w:val="hybridMultilevel"/>
    <w:tmpl w:val="3C9A6082"/>
    <w:lvl w:ilvl="0" w:tplc="B0262168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81EB34E">
      <w:numFmt w:val="bullet"/>
      <w:lvlText w:val="•"/>
      <w:lvlJc w:val="left"/>
      <w:pPr>
        <w:ind w:left="812" w:hanging="284"/>
      </w:pPr>
      <w:rPr>
        <w:rFonts w:hint="default"/>
        <w:lang w:val="it-IT" w:eastAsia="en-US" w:bidi="ar-SA"/>
      </w:rPr>
    </w:lvl>
    <w:lvl w:ilvl="2" w:tplc="2F8C8886">
      <w:numFmt w:val="bullet"/>
      <w:lvlText w:val="•"/>
      <w:lvlJc w:val="left"/>
      <w:pPr>
        <w:ind w:left="1225" w:hanging="284"/>
      </w:pPr>
      <w:rPr>
        <w:rFonts w:hint="default"/>
        <w:lang w:val="it-IT" w:eastAsia="en-US" w:bidi="ar-SA"/>
      </w:rPr>
    </w:lvl>
    <w:lvl w:ilvl="3" w:tplc="1848F160">
      <w:numFmt w:val="bullet"/>
      <w:lvlText w:val="•"/>
      <w:lvlJc w:val="left"/>
      <w:pPr>
        <w:ind w:left="1637" w:hanging="284"/>
      </w:pPr>
      <w:rPr>
        <w:rFonts w:hint="default"/>
        <w:lang w:val="it-IT" w:eastAsia="en-US" w:bidi="ar-SA"/>
      </w:rPr>
    </w:lvl>
    <w:lvl w:ilvl="4" w:tplc="9E8E1572">
      <w:numFmt w:val="bullet"/>
      <w:lvlText w:val="•"/>
      <w:lvlJc w:val="left"/>
      <w:pPr>
        <w:ind w:left="2050" w:hanging="284"/>
      </w:pPr>
      <w:rPr>
        <w:rFonts w:hint="default"/>
        <w:lang w:val="it-IT" w:eastAsia="en-US" w:bidi="ar-SA"/>
      </w:rPr>
    </w:lvl>
    <w:lvl w:ilvl="5" w:tplc="1B1C6D02">
      <w:numFmt w:val="bullet"/>
      <w:lvlText w:val="•"/>
      <w:lvlJc w:val="left"/>
      <w:pPr>
        <w:ind w:left="2462" w:hanging="284"/>
      </w:pPr>
      <w:rPr>
        <w:rFonts w:hint="default"/>
        <w:lang w:val="it-IT" w:eastAsia="en-US" w:bidi="ar-SA"/>
      </w:rPr>
    </w:lvl>
    <w:lvl w:ilvl="6" w:tplc="7758E6C0">
      <w:numFmt w:val="bullet"/>
      <w:lvlText w:val="•"/>
      <w:lvlJc w:val="left"/>
      <w:pPr>
        <w:ind w:left="2875" w:hanging="284"/>
      </w:pPr>
      <w:rPr>
        <w:rFonts w:hint="default"/>
        <w:lang w:val="it-IT" w:eastAsia="en-US" w:bidi="ar-SA"/>
      </w:rPr>
    </w:lvl>
    <w:lvl w:ilvl="7" w:tplc="DF1821D6">
      <w:numFmt w:val="bullet"/>
      <w:lvlText w:val="•"/>
      <w:lvlJc w:val="left"/>
      <w:pPr>
        <w:ind w:left="3287" w:hanging="284"/>
      </w:pPr>
      <w:rPr>
        <w:rFonts w:hint="default"/>
        <w:lang w:val="it-IT" w:eastAsia="en-US" w:bidi="ar-SA"/>
      </w:rPr>
    </w:lvl>
    <w:lvl w:ilvl="8" w:tplc="7324A956">
      <w:numFmt w:val="bullet"/>
      <w:lvlText w:val="•"/>
      <w:lvlJc w:val="left"/>
      <w:pPr>
        <w:ind w:left="3700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6F915B91"/>
    <w:multiLevelType w:val="hybridMultilevel"/>
    <w:tmpl w:val="368C0506"/>
    <w:lvl w:ilvl="0" w:tplc="F4CCED2C">
      <w:numFmt w:val="bullet"/>
      <w:lvlText w:val=""/>
      <w:lvlJc w:val="left"/>
      <w:pPr>
        <w:ind w:left="338" w:hanging="22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E52EA3E">
      <w:numFmt w:val="bullet"/>
      <w:lvlText w:val="•"/>
      <w:lvlJc w:val="left"/>
      <w:pPr>
        <w:ind w:left="758" w:hanging="229"/>
      </w:pPr>
      <w:rPr>
        <w:rFonts w:hint="default"/>
        <w:lang w:val="it-IT" w:eastAsia="en-US" w:bidi="ar-SA"/>
      </w:rPr>
    </w:lvl>
    <w:lvl w:ilvl="2" w:tplc="F0B4CB28">
      <w:numFmt w:val="bullet"/>
      <w:lvlText w:val="•"/>
      <w:lvlJc w:val="left"/>
      <w:pPr>
        <w:ind w:left="1177" w:hanging="229"/>
      </w:pPr>
      <w:rPr>
        <w:rFonts w:hint="default"/>
        <w:lang w:val="it-IT" w:eastAsia="en-US" w:bidi="ar-SA"/>
      </w:rPr>
    </w:lvl>
    <w:lvl w:ilvl="3" w:tplc="69F65F94">
      <w:numFmt w:val="bullet"/>
      <w:lvlText w:val="•"/>
      <w:lvlJc w:val="left"/>
      <w:pPr>
        <w:ind w:left="1595" w:hanging="229"/>
      </w:pPr>
      <w:rPr>
        <w:rFonts w:hint="default"/>
        <w:lang w:val="it-IT" w:eastAsia="en-US" w:bidi="ar-SA"/>
      </w:rPr>
    </w:lvl>
    <w:lvl w:ilvl="4" w:tplc="24DA1C7E">
      <w:numFmt w:val="bullet"/>
      <w:lvlText w:val="•"/>
      <w:lvlJc w:val="left"/>
      <w:pPr>
        <w:ind w:left="2014" w:hanging="229"/>
      </w:pPr>
      <w:rPr>
        <w:rFonts w:hint="default"/>
        <w:lang w:val="it-IT" w:eastAsia="en-US" w:bidi="ar-SA"/>
      </w:rPr>
    </w:lvl>
    <w:lvl w:ilvl="5" w:tplc="65305F1C">
      <w:numFmt w:val="bullet"/>
      <w:lvlText w:val="•"/>
      <w:lvlJc w:val="left"/>
      <w:pPr>
        <w:ind w:left="2432" w:hanging="229"/>
      </w:pPr>
      <w:rPr>
        <w:rFonts w:hint="default"/>
        <w:lang w:val="it-IT" w:eastAsia="en-US" w:bidi="ar-SA"/>
      </w:rPr>
    </w:lvl>
    <w:lvl w:ilvl="6" w:tplc="2EE2E14E">
      <w:numFmt w:val="bullet"/>
      <w:lvlText w:val="•"/>
      <w:lvlJc w:val="left"/>
      <w:pPr>
        <w:ind w:left="2851" w:hanging="229"/>
      </w:pPr>
      <w:rPr>
        <w:rFonts w:hint="default"/>
        <w:lang w:val="it-IT" w:eastAsia="en-US" w:bidi="ar-SA"/>
      </w:rPr>
    </w:lvl>
    <w:lvl w:ilvl="7" w:tplc="1C9E5BBA">
      <w:numFmt w:val="bullet"/>
      <w:lvlText w:val="•"/>
      <w:lvlJc w:val="left"/>
      <w:pPr>
        <w:ind w:left="3269" w:hanging="229"/>
      </w:pPr>
      <w:rPr>
        <w:rFonts w:hint="default"/>
        <w:lang w:val="it-IT" w:eastAsia="en-US" w:bidi="ar-SA"/>
      </w:rPr>
    </w:lvl>
    <w:lvl w:ilvl="8" w:tplc="703C2728">
      <w:numFmt w:val="bullet"/>
      <w:lvlText w:val="•"/>
      <w:lvlJc w:val="left"/>
      <w:pPr>
        <w:ind w:left="3688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6FA67C0E"/>
    <w:multiLevelType w:val="hybridMultilevel"/>
    <w:tmpl w:val="DCB46764"/>
    <w:lvl w:ilvl="0" w:tplc="CFB01100">
      <w:numFmt w:val="bullet"/>
      <w:lvlText w:val=""/>
      <w:lvlJc w:val="left"/>
      <w:pPr>
        <w:ind w:left="338" w:hanging="22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634C784">
      <w:numFmt w:val="bullet"/>
      <w:lvlText w:val="•"/>
      <w:lvlJc w:val="left"/>
      <w:pPr>
        <w:ind w:left="758" w:hanging="229"/>
      </w:pPr>
      <w:rPr>
        <w:rFonts w:hint="default"/>
        <w:lang w:val="it-IT" w:eastAsia="en-US" w:bidi="ar-SA"/>
      </w:rPr>
    </w:lvl>
    <w:lvl w:ilvl="2" w:tplc="95764786">
      <w:numFmt w:val="bullet"/>
      <w:lvlText w:val="•"/>
      <w:lvlJc w:val="left"/>
      <w:pPr>
        <w:ind w:left="1177" w:hanging="229"/>
      </w:pPr>
      <w:rPr>
        <w:rFonts w:hint="default"/>
        <w:lang w:val="it-IT" w:eastAsia="en-US" w:bidi="ar-SA"/>
      </w:rPr>
    </w:lvl>
    <w:lvl w:ilvl="3" w:tplc="34C6D670">
      <w:numFmt w:val="bullet"/>
      <w:lvlText w:val="•"/>
      <w:lvlJc w:val="left"/>
      <w:pPr>
        <w:ind w:left="1595" w:hanging="229"/>
      </w:pPr>
      <w:rPr>
        <w:rFonts w:hint="default"/>
        <w:lang w:val="it-IT" w:eastAsia="en-US" w:bidi="ar-SA"/>
      </w:rPr>
    </w:lvl>
    <w:lvl w:ilvl="4" w:tplc="2D96253A">
      <w:numFmt w:val="bullet"/>
      <w:lvlText w:val="•"/>
      <w:lvlJc w:val="left"/>
      <w:pPr>
        <w:ind w:left="2014" w:hanging="229"/>
      </w:pPr>
      <w:rPr>
        <w:rFonts w:hint="default"/>
        <w:lang w:val="it-IT" w:eastAsia="en-US" w:bidi="ar-SA"/>
      </w:rPr>
    </w:lvl>
    <w:lvl w:ilvl="5" w:tplc="AA564834">
      <w:numFmt w:val="bullet"/>
      <w:lvlText w:val="•"/>
      <w:lvlJc w:val="left"/>
      <w:pPr>
        <w:ind w:left="2432" w:hanging="229"/>
      </w:pPr>
      <w:rPr>
        <w:rFonts w:hint="default"/>
        <w:lang w:val="it-IT" w:eastAsia="en-US" w:bidi="ar-SA"/>
      </w:rPr>
    </w:lvl>
    <w:lvl w:ilvl="6" w:tplc="756AEFE6">
      <w:numFmt w:val="bullet"/>
      <w:lvlText w:val="•"/>
      <w:lvlJc w:val="left"/>
      <w:pPr>
        <w:ind w:left="2851" w:hanging="229"/>
      </w:pPr>
      <w:rPr>
        <w:rFonts w:hint="default"/>
        <w:lang w:val="it-IT" w:eastAsia="en-US" w:bidi="ar-SA"/>
      </w:rPr>
    </w:lvl>
    <w:lvl w:ilvl="7" w:tplc="0F6294D6">
      <w:numFmt w:val="bullet"/>
      <w:lvlText w:val="•"/>
      <w:lvlJc w:val="left"/>
      <w:pPr>
        <w:ind w:left="3269" w:hanging="229"/>
      </w:pPr>
      <w:rPr>
        <w:rFonts w:hint="default"/>
        <w:lang w:val="it-IT" w:eastAsia="en-US" w:bidi="ar-SA"/>
      </w:rPr>
    </w:lvl>
    <w:lvl w:ilvl="8" w:tplc="3FCCF4B6">
      <w:numFmt w:val="bullet"/>
      <w:lvlText w:val="•"/>
      <w:lvlJc w:val="left"/>
      <w:pPr>
        <w:ind w:left="3688" w:hanging="22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D5"/>
    <w:rsid w:val="002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9415"/>
  <w15:chartTrackingRefBased/>
  <w15:docId w15:val="{47C7CCBD-9A5E-4252-A2ED-FB76763C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7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Cannizzo</dc:creator>
  <cp:keywords/>
  <dc:description/>
  <cp:lastModifiedBy>Mario Cannizzo</cp:lastModifiedBy>
  <cp:revision>1</cp:revision>
  <dcterms:created xsi:type="dcterms:W3CDTF">2020-10-03T05:12:00Z</dcterms:created>
  <dcterms:modified xsi:type="dcterms:W3CDTF">2020-10-03T05:15:00Z</dcterms:modified>
</cp:coreProperties>
</file>